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6516"/>
      </w:tblGrid>
      <w:tr w:rsidR="00033449" w:rsidRPr="00033449" w14:paraId="013BA467" w14:textId="77777777" w:rsidTr="007B385A">
        <w:trPr>
          <w:trHeight w:val="432"/>
        </w:trPr>
        <w:tc>
          <w:tcPr>
            <w:tcW w:w="2880" w:type="dxa"/>
            <w:tcBorders>
              <w:top w:val="nil"/>
              <w:left w:val="nil"/>
              <w:bottom w:val="nil"/>
              <w:right w:val="nil"/>
            </w:tcBorders>
            <w:shd w:val="clear" w:color="auto" w:fill="auto"/>
            <w:vAlign w:val="center"/>
          </w:tcPr>
          <w:p w14:paraId="599345A1" w14:textId="77777777" w:rsidR="00033449" w:rsidRPr="00033449" w:rsidRDefault="00033449" w:rsidP="00033449">
            <w:pPr>
              <w:spacing w:after="0"/>
              <w:rPr>
                <w:rFonts w:cs="Calibri"/>
                <w:b/>
              </w:rPr>
            </w:pPr>
            <w:r w:rsidRPr="00033449">
              <w:rPr>
                <w:rFonts w:cs="Calibri"/>
                <w:b/>
              </w:rPr>
              <w:t>Procedure:</w:t>
            </w:r>
          </w:p>
        </w:tc>
        <w:tc>
          <w:tcPr>
            <w:tcW w:w="6624" w:type="dxa"/>
            <w:tcBorders>
              <w:top w:val="nil"/>
              <w:left w:val="nil"/>
              <w:bottom w:val="nil"/>
              <w:right w:val="nil"/>
            </w:tcBorders>
            <w:shd w:val="clear" w:color="auto" w:fill="auto"/>
            <w:vAlign w:val="center"/>
          </w:tcPr>
          <w:p w14:paraId="01E31F7D" w14:textId="77777777" w:rsidR="00033449" w:rsidRPr="00033449" w:rsidRDefault="00033449" w:rsidP="00033449">
            <w:pPr>
              <w:spacing w:after="0"/>
              <w:rPr>
                <w:rFonts w:cs="Calibri"/>
                <w:b/>
              </w:rPr>
            </w:pPr>
            <w:r w:rsidRPr="00033449">
              <w:rPr>
                <w:rFonts w:cs="Calibri"/>
                <w:b/>
              </w:rPr>
              <w:t>State Representative</w:t>
            </w:r>
          </w:p>
        </w:tc>
      </w:tr>
      <w:tr w:rsidR="00033449" w:rsidRPr="00033449" w14:paraId="7333E75C" w14:textId="77777777" w:rsidTr="007B385A">
        <w:trPr>
          <w:trHeight w:val="432"/>
        </w:trPr>
        <w:tc>
          <w:tcPr>
            <w:tcW w:w="2880" w:type="dxa"/>
            <w:tcBorders>
              <w:top w:val="nil"/>
              <w:left w:val="nil"/>
              <w:bottom w:val="nil"/>
              <w:right w:val="nil"/>
            </w:tcBorders>
            <w:shd w:val="clear" w:color="auto" w:fill="auto"/>
            <w:vAlign w:val="center"/>
          </w:tcPr>
          <w:p w14:paraId="681EBA6A" w14:textId="77777777" w:rsidR="00033449" w:rsidRPr="00033449" w:rsidRDefault="00033449" w:rsidP="00033449">
            <w:pPr>
              <w:spacing w:after="0"/>
              <w:rPr>
                <w:rFonts w:cs="Calibri"/>
                <w:b/>
              </w:rPr>
            </w:pPr>
            <w:r w:rsidRPr="00033449">
              <w:rPr>
                <w:rFonts w:cs="Calibri"/>
                <w:b/>
              </w:rPr>
              <w:t>Number:</w:t>
            </w:r>
          </w:p>
        </w:tc>
        <w:tc>
          <w:tcPr>
            <w:tcW w:w="6624" w:type="dxa"/>
            <w:tcBorders>
              <w:top w:val="nil"/>
              <w:left w:val="nil"/>
              <w:bottom w:val="nil"/>
              <w:right w:val="nil"/>
            </w:tcBorders>
            <w:shd w:val="clear" w:color="auto" w:fill="auto"/>
            <w:vAlign w:val="center"/>
          </w:tcPr>
          <w:p w14:paraId="7DE271C7" w14:textId="77777777" w:rsidR="00033449" w:rsidRPr="00033449" w:rsidRDefault="00033449" w:rsidP="007B385A">
            <w:pPr>
              <w:spacing w:after="0"/>
              <w:rPr>
                <w:rFonts w:cs="Calibri"/>
              </w:rPr>
            </w:pPr>
            <w:r w:rsidRPr="00033449">
              <w:rPr>
                <w:rFonts w:cs="Calibri"/>
              </w:rPr>
              <w:t>SOP-</w:t>
            </w:r>
            <w:r w:rsidR="000A0884">
              <w:rPr>
                <w:rFonts w:cs="Calibri"/>
              </w:rPr>
              <w:t>109</w:t>
            </w:r>
          </w:p>
        </w:tc>
      </w:tr>
      <w:tr w:rsidR="00033449" w:rsidRPr="00033449" w14:paraId="20C8963E" w14:textId="77777777" w:rsidTr="007B385A">
        <w:trPr>
          <w:trHeight w:val="432"/>
        </w:trPr>
        <w:tc>
          <w:tcPr>
            <w:tcW w:w="2880" w:type="dxa"/>
            <w:tcBorders>
              <w:top w:val="nil"/>
              <w:left w:val="nil"/>
              <w:bottom w:val="nil"/>
              <w:right w:val="nil"/>
            </w:tcBorders>
            <w:shd w:val="clear" w:color="auto" w:fill="auto"/>
          </w:tcPr>
          <w:p w14:paraId="293FAF3B" w14:textId="77777777" w:rsidR="00033449" w:rsidRPr="00033449" w:rsidRDefault="00033449" w:rsidP="00033449">
            <w:pPr>
              <w:spacing w:after="0"/>
              <w:rPr>
                <w:rFonts w:cs="Calibri"/>
                <w:b/>
              </w:rPr>
            </w:pPr>
            <w:r w:rsidRPr="00033449">
              <w:rPr>
                <w:rFonts w:cs="Calibri"/>
                <w:b/>
              </w:rPr>
              <w:t>Authority:</w:t>
            </w:r>
          </w:p>
        </w:tc>
        <w:tc>
          <w:tcPr>
            <w:tcW w:w="6624" w:type="dxa"/>
            <w:tcBorders>
              <w:top w:val="nil"/>
              <w:left w:val="nil"/>
              <w:bottom w:val="nil"/>
              <w:right w:val="nil"/>
            </w:tcBorders>
            <w:shd w:val="clear" w:color="auto" w:fill="auto"/>
            <w:vAlign w:val="center"/>
          </w:tcPr>
          <w:p w14:paraId="0B323930" w14:textId="77777777" w:rsidR="00033449" w:rsidRPr="00033449" w:rsidRDefault="00033449" w:rsidP="00033449">
            <w:pPr>
              <w:tabs>
                <w:tab w:val="left" w:pos="-1440"/>
              </w:tabs>
              <w:jc w:val="both"/>
              <w:rPr>
                <w:rFonts w:cs="Calibri"/>
              </w:rPr>
            </w:pPr>
            <w:r w:rsidRPr="00033449">
              <w:rPr>
                <w:rFonts w:cs="Calibri"/>
              </w:rPr>
              <w:t>SSCA By-Laws Section 5:  Duties and Responsibilities of State Representatives</w:t>
            </w:r>
          </w:p>
        </w:tc>
      </w:tr>
      <w:tr w:rsidR="00033449" w:rsidRPr="00033449" w14:paraId="6499B33C" w14:textId="77777777" w:rsidTr="007B385A">
        <w:trPr>
          <w:trHeight w:val="432"/>
        </w:trPr>
        <w:tc>
          <w:tcPr>
            <w:tcW w:w="2880" w:type="dxa"/>
            <w:tcBorders>
              <w:top w:val="nil"/>
              <w:left w:val="nil"/>
              <w:bottom w:val="nil"/>
              <w:right w:val="nil"/>
            </w:tcBorders>
            <w:shd w:val="clear" w:color="auto" w:fill="auto"/>
            <w:vAlign w:val="center"/>
          </w:tcPr>
          <w:p w14:paraId="4A389E04" w14:textId="77777777" w:rsidR="00033449" w:rsidRPr="00033449" w:rsidRDefault="00033449" w:rsidP="00033449">
            <w:pPr>
              <w:spacing w:after="0"/>
              <w:rPr>
                <w:rFonts w:cs="Calibri"/>
                <w:b/>
              </w:rPr>
            </w:pPr>
            <w:r w:rsidRPr="00033449">
              <w:rPr>
                <w:rFonts w:cs="Calibri"/>
                <w:b/>
              </w:rPr>
              <w:t>Reference:</w:t>
            </w:r>
          </w:p>
        </w:tc>
        <w:tc>
          <w:tcPr>
            <w:tcW w:w="6624" w:type="dxa"/>
            <w:tcBorders>
              <w:top w:val="nil"/>
              <w:left w:val="nil"/>
              <w:bottom w:val="nil"/>
              <w:right w:val="nil"/>
            </w:tcBorders>
            <w:shd w:val="clear" w:color="auto" w:fill="auto"/>
            <w:vAlign w:val="center"/>
          </w:tcPr>
          <w:p w14:paraId="7912E2F4" w14:textId="77777777" w:rsidR="00033449" w:rsidRPr="00033449" w:rsidRDefault="00033449" w:rsidP="00033449">
            <w:pPr>
              <w:tabs>
                <w:tab w:val="left" w:pos="-1440"/>
              </w:tabs>
              <w:jc w:val="both"/>
              <w:rPr>
                <w:rFonts w:cs="Calibri"/>
              </w:rPr>
            </w:pPr>
            <w:r w:rsidRPr="00033449">
              <w:rPr>
                <w:rFonts w:cs="Calibri"/>
              </w:rPr>
              <w:t>By-Laws, Section 5: Duties and Responsibilities of State Representative; Line Staff of the Year Award, SOP-404; Scholarship Award Committee, SOP-402; New Member Award, SOP-406; Membership Committee, SOP-306; Training Grant, SOP-204</w:t>
            </w:r>
          </w:p>
        </w:tc>
      </w:tr>
      <w:tr w:rsidR="00033449" w:rsidRPr="00033449" w14:paraId="2A57D292" w14:textId="77777777" w:rsidTr="007B385A">
        <w:trPr>
          <w:trHeight w:val="432"/>
        </w:trPr>
        <w:tc>
          <w:tcPr>
            <w:tcW w:w="2880" w:type="dxa"/>
            <w:tcBorders>
              <w:top w:val="nil"/>
              <w:left w:val="nil"/>
              <w:bottom w:val="nil"/>
              <w:right w:val="nil"/>
            </w:tcBorders>
            <w:shd w:val="clear" w:color="auto" w:fill="auto"/>
            <w:vAlign w:val="center"/>
          </w:tcPr>
          <w:p w14:paraId="777DE3BA" w14:textId="77777777" w:rsidR="00033449" w:rsidRPr="00033449" w:rsidRDefault="00033449" w:rsidP="00033449">
            <w:pPr>
              <w:spacing w:after="0"/>
              <w:rPr>
                <w:rFonts w:cs="Calibri"/>
                <w:b/>
              </w:rPr>
            </w:pPr>
            <w:r w:rsidRPr="00033449">
              <w:rPr>
                <w:rFonts w:cs="Calibri"/>
                <w:b/>
              </w:rPr>
              <w:t>Effective Date:</w:t>
            </w:r>
          </w:p>
        </w:tc>
        <w:tc>
          <w:tcPr>
            <w:tcW w:w="6624" w:type="dxa"/>
            <w:tcBorders>
              <w:top w:val="nil"/>
              <w:left w:val="nil"/>
              <w:bottom w:val="nil"/>
              <w:right w:val="nil"/>
            </w:tcBorders>
            <w:shd w:val="clear" w:color="auto" w:fill="auto"/>
            <w:vAlign w:val="center"/>
          </w:tcPr>
          <w:p w14:paraId="33965C18" w14:textId="77777777" w:rsidR="00033449" w:rsidRPr="007B385A" w:rsidRDefault="00033449" w:rsidP="005F7A19">
            <w:pPr>
              <w:spacing w:after="0"/>
              <w:rPr>
                <w:rFonts w:cs="Calibri"/>
              </w:rPr>
            </w:pPr>
            <w:r w:rsidRPr="007B385A">
              <w:rPr>
                <w:rFonts w:cs="Calibri"/>
              </w:rPr>
              <w:t xml:space="preserve">July </w:t>
            </w:r>
            <w:r w:rsidR="005F7A19" w:rsidRPr="007B385A">
              <w:rPr>
                <w:rFonts w:cs="Calibri"/>
              </w:rPr>
              <w:t>2016-2018</w:t>
            </w:r>
          </w:p>
        </w:tc>
      </w:tr>
      <w:tr w:rsidR="00033449" w:rsidRPr="00033449" w14:paraId="63EF2BF3" w14:textId="77777777" w:rsidTr="007B385A">
        <w:trPr>
          <w:trHeight w:val="432"/>
        </w:trPr>
        <w:tc>
          <w:tcPr>
            <w:tcW w:w="2880" w:type="dxa"/>
            <w:tcBorders>
              <w:top w:val="nil"/>
              <w:left w:val="nil"/>
              <w:bottom w:val="nil"/>
              <w:right w:val="nil"/>
            </w:tcBorders>
            <w:shd w:val="clear" w:color="auto" w:fill="auto"/>
            <w:vAlign w:val="center"/>
          </w:tcPr>
          <w:p w14:paraId="0635FA51" w14:textId="77777777" w:rsidR="00033449" w:rsidRPr="00033449" w:rsidRDefault="00033449" w:rsidP="00033449">
            <w:pPr>
              <w:spacing w:after="0"/>
              <w:rPr>
                <w:rFonts w:cs="Calibri"/>
                <w:b/>
              </w:rPr>
            </w:pPr>
            <w:r w:rsidRPr="00033449">
              <w:rPr>
                <w:rFonts w:cs="Calibri"/>
                <w:b/>
              </w:rPr>
              <w:t>Revises Previous Date:</w:t>
            </w:r>
          </w:p>
        </w:tc>
        <w:tc>
          <w:tcPr>
            <w:tcW w:w="6624" w:type="dxa"/>
            <w:tcBorders>
              <w:top w:val="nil"/>
              <w:left w:val="nil"/>
              <w:bottom w:val="nil"/>
              <w:right w:val="nil"/>
            </w:tcBorders>
            <w:shd w:val="clear" w:color="auto" w:fill="auto"/>
            <w:vAlign w:val="center"/>
          </w:tcPr>
          <w:p w14:paraId="5FD0AFA5" w14:textId="77777777" w:rsidR="00033449" w:rsidRPr="00033449" w:rsidRDefault="005F7A19" w:rsidP="00033449">
            <w:pPr>
              <w:spacing w:after="0"/>
              <w:rPr>
                <w:rFonts w:cs="Calibri"/>
              </w:rPr>
            </w:pPr>
            <w:r w:rsidRPr="005F7A19">
              <w:rPr>
                <w:rFonts w:cs="Calibri"/>
              </w:rPr>
              <w:t>July 18, 2007</w:t>
            </w:r>
          </w:p>
        </w:tc>
      </w:tr>
    </w:tbl>
    <w:p w14:paraId="6975EF67" w14:textId="77777777" w:rsidR="00033449" w:rsidRPr="00033449" w:rsidRDefault="00033449" w:rsidP="00033449">
      <w:pPr>
        <w:spacing w:after="0"/>
        <w:jc w:val="both"/>
        <w:rPr>
          <w:rFonts w:cs="Calibri"/>
        </w:rPr>
      </w:pPr>
    </w:p>
    <w:p w14:paraId="6C6E325C" w14:textId="77777777" w:rsidR="00033449" w:rsidRPr="00033449" w:rsidRDefault="00033449" w:rsidP="00033449">
      <w:pPr>
        <w:jc w:val="both"/>
        <w:rPr>
          <w:rFonts w:cs="Calibri"/>
        </w:rPr>
      </w:pPr>
      <w:r w:rsidRPr="00033449">
        <w:rPr>
          <w:rFonts w:cs="Calibri"/>
        </w:rPr>
        <w:t>Each member state shall select one of its regular members to serve as State Representative on the Executive Board.  The term of the elected State Representative shall be three (3) years.</w:t>
      </w:r>
    </w:p>
    <w:p w14:paraId="5A8EDB7F" w14:textId="77777777" w:rsidR="00033449" w:rsidRPr="00033449" w:rsidRDefault="00033449" w:rsidP="007B385A">
      <w:pPr>
        <w:numPr>
          <w:ilvl w:val="0"/>
          <w:numId w:val="9"/>
        </w:numPr>
        <w:spacing w:after="0"/>
        <w:ind w:left="360"/>
        <w:jc w:val="both"/>
        <w:rPr>
          <w:rFonts w:cs="Calibri"/>
        </w:rPr>
      </w:pPr>
      <w:r w:rsidRPr="00033449">
        <w:rPr>
          <w:rFonts w:cs="Calibri"/>
          <w:u w:val="single"/>
        </w:rPr>
        <w:t>Eligibility Criteria</w:t>
      </w:r>
      <w:r w:rsidRPr="00033449">
        <w:rPr>
          <w:rFonts w:cs="Calibri"/>
        </w:rPr>
        <w:t>:</w:t>
      </w:r>
    </w:p>
    <w:p w14:paraId="35877C84" w14:textId="77777777" w:rsidR="00033449" w:rsidRPr="00033449" w:rsidRDefault="00033449" w:rsidP="007B385A">
      <w:pPr>
        <w:spacing w:after="0"/>
        <w:jc w:val="both"/>
        <w:rPr>
          <w:rFonts w:cs="Calibri"/>
        </w:rPr>
      </w:pPr>
    </w:p>
    <w:p w14:paraId="29C0A494" w14:textId="77777777" w:rsidR="00033449" w:rsidRPr="00033449" w:rsidRDefault="00033449" w:rsidP="007B385A">
      <w:pPr>
        <w:numPr>
          <w:ilvl w:val="1"/>
          <w:numId w:val="9"/>
        </w:numPr>
        <w:spacing w:after="0"/>
        <w:ind w:left="720"/>
        <w:jc w:val="both"/>
        <w:rPr>
          <w:rFonts w:cs="Calibri"/>
        </w:rPr>
      </w:pPr>
      <w:r w:rsidRPr="00033449">
        <w:rPr>
          <w:rFonts w:cs="Calibri"/>
        </w:rPr>
        <w:t>At least two (2) years of continuous active regular membership in SSCA.</w:t>
      </w:r>
    </w:p>
    <w:p w14:paraId="5E768653" w14:textId="77777777" w:rsidR="00033449" w:rsidRPr="00033449" w:rsidRDefault="00033449" w:rsidP="007B385A">
      <w:pPr>
        <w:spacing w:after="0"/>
        <w:ind w:left="720"/>
        <w:jc w:val="both"/>
        <w:rPr>
          <w:rFonts w:cs="Calibri"/>
        </w:rPr>
      </w:pPr>
    </w:p>
    <w:p w14:paraId="040BFFB7" w14:textId="77777777" w:rsidR="00033449" w:rsidRPr="00033449" w:rsidRDefault="00033449" w:rsidP="007B385A">
      <w:pPr>
        <w:numPr>
          <w:ilvl w:val="1"/>
          <w:numId w:val="9"/>
        </w:numPr>
        <w:spacing w:after="0"/>
        <w:ind w:left="720"/>
        <w:jc w:val="both"/>
        <w:rPr>
          <w:rFonts w:cs="Calibri"/>
        </w:rPr>
      </w:pPr>
      <w:r w:rsidRPr="00033449">
        <w:rPr>
          <w:rFonts w:cs="Calibri"/>
        </w:rPr>
        <w:t>Time available to devote to the Association’s business.</w:t>
      </w:r>
    </w:p>
    <w:p w14:paraId="5B5DAFA0" w14:textId="77777777" w:rsidR="00033449" w:rsidRPr="00033449" w:rsidRDefault="00033449" w:rsidP="007B385A">
      <w:pPr>
        <w:spacing w:after="0"/>
        <w:ind w:left="720"/>
        <w:jc w:val="both"/>
        <w:rPr>
          <w:rFonts w:cs="Calibri"/>
        </w:rPr>
      </w:pPr>
    </w:p>
    <w:p w14:paraId="3427640B" w14:textId="77777777" w:rsidR="00033449" w:rsidRPr="00033449" w:rsidRDefault="00033449" w:rsidP="007B385A">
      <w:pPr>
        <w:numPr>
          <w:ilvl w:val="1"/>
          <w:numId w:val="9"/>
        </w:numPr>
        <w:spacing w:after="0"/>
        <w:ind w:left="720"/>
        <w:jc w:val="both"/>
        <w:rPr>
          <w:rFonts w:cs="Calibri"/>
        </w:rPr>
      </w:pPr>
      <w:r w:rsidRPr="00033449">
        <w:rPr>
          <w:rFonts w:cs="Calibri"/>
        </w:rPr>
        <w:t>A willingness to work towards the expansion of SSCA.</w:t>
      </w:r>
    </w:p>
    <w:p w14:paraId="6635C872" w14:textId="77777777" w:rsidR="00033449" w:rsidRPr="00033449" w:rsidRDefault="00033449" w:rsidP="007B385A">
      <w:pPr>
        <w:spacing w:after="0"/>
        <w:ind w:left="720"/>
        <w:jc w:val="both"/>
        <w:rPr>
          <w:rFonts w:cs="Calibri"/>
        </w:rPr>
      </w:pPr>
    </w:p>
    <w:p w14:paraId="38579E13" w14:textId="77777777" w:rsidR="00033449" w:rsidRPr="00033449" w:rsidRDefault="00033449" w:rsidP="007B385A">
      <w:pPr>
        <w:numPr>
          <w:ilvl w:val="1"/>
          <w:numId w:val="9"/>
        </w:numPr>
        <w:spacing w:after="0"/>
        <w:ind w:left="720"/>
        <w:jc w:val="both"/>
        <w:rPr>
          <w:rFonts w:cs="Calibri"/>
        </w:rPr>
      </w:pPr>
      <w:r w:rsidRPr="00033449">
        <w:rPr>
          <w:rFonts w:cs="Calibri"/>
        </w:rPr>
        <w:t xml:space="preserve">Demonstrated knowledge of and working involvement in the Association, i.e., serving on committees, participating in programs, pursuing additional members, serving as an officer, developing articles for the quarterly journal, </w:t>
      </w:r>
      <w:r w:rsidRPr="00033449">
        <w:rPr>
          <w:rFonts w:cs="Calibri"/>
          <w:u w:val="single"/>
        </w:rPr>
        <w:t>Southern Concourse</w:t>
      </w:r>
      <w:r w:rsidRPr="00033449">
        <w:rPr>
          <w:rFonts w:cs="Calibri"/>
        </w:rPr>
        <w:t>.</w:t>
      </w:r>
    </w:p>
    <w:p w14:paraId="1457FE85" w14:textId="77777777" w:rsidR="00033449" w:rsidRPr="00033449" w:rsidRDefault="00033449" w:rsidP="007B385A">
      <w:pPr>
        <w:spacing w:after="0"/>
        <w:ind w:left="360"/>
        <w:jc w:val="both"/>
        <w:rPr>
          <w:rFonts w:cs="Calibri"/>
        </w:rPr>
      </w:pPr>
    </w:p>
    <w:p w14:paraId="0ECBEFF6" w14:textId="77777777" w:rsidR="00033449" w:rsidRPr="00033449" w:rsidRDefault="00033449" w:rsidP="007B385A">
      <w:pPr>
        <w:numPr>
          <w:ilvl w:val="0"/>
          <w:numId w:val="9"/>
        </w:numPr>
        <w:spacing w:after="0"/>
        <w:ind w:left="360"/>
        <w:jc w:val="both"/>
        <w:rPr>
          <w:rFonts w:cs="Calibri"/>
        </w:rPr>
      </w:pPr>
      <w:r w:rsidRPr="00033449">
        <w:rPr>
          <w:rFonts w:cs="Calibri"/>
          <w:u w:val="single"/>
        </w:rPr>
        <w:t>Process for Applying for State Representative Position</w:t>
      </w:r>
      <w:r w:rsidRPr="00033449">
        <w:rPr>
          <w:rFonts w:cs="Calibri"/>
        </w:rPr>
        <w:t>:</w:t>
      </w:r>
    </w:p>
    <w:p w14:paraId="40C17A52" w14:textId="77777777" w:rsidR="00033449" w:rsidRPr="00033449" w:rsidRDefault="00033449" w:rsidP="007B385A">
      <w:pPr>
        <w:spacing w:after="0"/>
        <w:jc w:val="both"/>
        <w:rPr>
          <w:rFonts w:cs="Calibri"/>
        </w:rPr>
      </w:pPr>
    </w:p>
    <w:p w14:paraId="597E8057" w14:textId="77777777" w:rsidR="00033449" w:rsidRPr="00033449" w:rsidRDefault="00033449" w:rsidP="007B385A">
      <w:pPr>
        <w:tabs>
          <w:tab w:val="left" w:pos="-1440"/>
        </w:tabs>
        <w:ind w:left="360"/>
        <w:jc w:val="both"/>
        <w:rPr>
          <w:rFonts w:cs="Calibri"/>
        </w:rPr>
      </w:pPr>
      <w:r w:rsidRPr="00033449">
        <w:rPr>
          <w:rFonts w:cs="Calibri"/>
        </w:rPr>
        <w:t>When the term of the State Representative is to expire, any regular member from that state who meets the above eligibility requirements and who is interested in assuming the duties of the State Representative should submit the following to the Nominating Committee chairperson:</w:t>
      </w:r>
    </w:p>
    <w:p w14:paraId="650E80AA" w14:textId="77777777" w:rsidR="00033449" w:rsidRPr="00033449" w:rsidRDefault="00033449" w:rsidP="007B385A">
      <w:pPr>
        <w:numPr>
          <w:ilvl w:val="1"/>
          <w:numId w:val="9"/>
        </w:numPr>
        <w:tabs>
          <w:tab w:val="left" w:pos="-1440"/>
        </w:tabs>
        <w:spacing w:after="0" w:line="240" w:lineRule="auto"/>
        <w:ind w:left="720"/>
        <w:jc w:val="both"/>
        <w:rPr>
          <w:rFonts w:cs="Calibri"/>
        </w:rPr>
      </w:pPr>
      <w:r w:rsidRPr="00033449">
        <w:rPr>
          <w:rFonts w:cs="Calibri"/>
        </w:rPr>
        <w:t>A cover letter indicating applicant’s intent to be considered, an affirmation/explanation that the applicant meets the eligibility criteria, and why the applicant is seeking the post.</w:t>
      </w:r>
    </w:p>
    <w:p w14:paraId="786AEBA5" w14:textId="77777777" w:rsidR="00033449" w:rsidRPr="00033449" w:rsidRDefault="00033449" w:rsidP="007B385A">
      <w:pPr>
        <w:tabs>
          <w:tab w:val="left" w:pos="-1440"/>
        </w:tabs>
        <w:spacing w:after="0" w:line="240" w:lineRule="auto"/>
        <w:ind w:left="720"/>
        <w:jc w:val="both"/>
        <w:rPr>
          <w:rFonts w:cs="Calibri"/>
        </w:rPr>
      </w:pPr>
    </w:p>
    <w:p w14:paraId="38DF1CBE" w14:textId="77777777" w:rsidR="00033449" w:rsidRPr="00033449" w:rsidRDefault="00033449" w:rsidP="007B385A">
      <w:pPr>
        <w:numPr>
          <w:ilvl w:val="1"/>
          <w:numId w:val="9"/>
        </w:numPr>
        <w:tabs>
          <w:tab w:val="left" w:pos="-1440"/>
        </w:tabs>
        <w:spacing w:after="0" w:line="240" w:lineRule="auto"/>
        <w:ind w:left="720"/>
        <w:jc w:val="both"/>
        <w:rPr>
          <w:rFonts w:cs="Calibri"/>
        </w:rPr>
      </w:pPr>
      <w:r w:rsidRPr="00033449">
        <w:rPr>
          <w:rFonts w:cs="Calibri"/>
        </w:rPr>
        <w:t>A current resume/vita.</w:t>
      </w:r>
    </w:p>
    <w:p w14:paraId="625E6BFB" w14:textId="77777777" w:rsidR="00033449" w:rsidRPr="00033449" w:rsidRDefault="00033449" w:rsidP="007B385A">
      <w:pPr>
        <w:tabs>
          <w:tab w:val="left" w:pos="-1440"/>
        </w:tabs>
        <w:spacing w:after="0" w:line="240" w:lineRule="auto"/>
        <w:ind w:left="720"/>
        <w:jc w:val="both"/>
        <w:rPr>
          <w:rFonts w:cs="Calibri"/>
        </w:rPr>
      </w:pPr>
    </w:p>
    <w:p w14:paraId="5B61568C" w14:textId="77777777" w:rsidR="00033449" w:rsidRPr="00033449" w:rsidRDefault="00033449" w:rsidP="007B385A">
      <w:pPr>
        <w:numPr>
          <w:ilvl w:val="1"/>
          <w:numId w:val="9"/>
        </w:numPr>
        <w:tabs>
          <w:tab w:val="left" w:pos="-1440"/>
        </w:tabs>
        <w:spacing w:after="0" w:line="240" w:lineRule="auto"/>
        <w:ind w:left="720"/>
        <w:jc w:val="both"/>
        <w:rPr>
          <w:rFonts w:cs="Calibri"/>
        </w:rPr>
      </w:pPr>
      <w:r w:rsidRPr="00033449">
        <w:rPr>
          <w:rFonts w:cs="Calibri"/>
        </w:rPr>
        <w:lastRenderedPageBreak/>
        <w:t>Letters (one each) of support from applicant’s agency/department administrator and applicant’s immediate supervisor.</w:t>
      </w:r>
    </w:p>
    <w:p w14:paraId="404214F2" w14:textId="77777777" w:rsidR="00033449" w:rsidRPr="00033449" w:rsidRDefault="00033449" w:rsidP="007B385A">
      <w:pPr>
        <w:tabs>
          <w:tab w:val="left" w:pos="-1440"/>
        </w:tabs>
        <w:spacing w:after="0" w:line="240" w:lineRule="auto"/>
        <w:ind w:left="360"/>
        <w:jc w:val="both"/>
        <w:rPr>
          <w:rFonts w:cs="Calibri"/>
        </w:rPr>
      </w:pPr>
    </w:p>
    <w:p w14:paraId="422A6AD2" w14:textId="77777777" w:rsidR="00033449" w:rsidRPr="00033449" w:rsidRDefault="00033449" w:rsidP="007B385A">
      <w:pPr>
        <w:numPr>
          <w:ilvl w:val="0"/>
          <w:numId w:val="9"/>
        </w:numPr>
        <w:tabs>
          <w:tab w:val="left" w:pos="-1440"/>
        </w:tabs>
        <w:spacing w:after="0" w:line="240" w:lineRule="auto"/>
        <w:ind w:left="360"/>
        <w:jc w:val="both"/>
        <w:rPr>
          <w:rFonts w:cs="Calibri"/>
        </w:rPr>
      </w:pPr>
      <w:r w:rsidRPr="00033449">
        <w:rPr>
          <w:rFonts w:cs="Calibri"/>
          <w:u w:val="single"/>
        </w:rPr>
        <w:t>Duties and Responsibilities</w:t>
      </w:r>
      <w:r w:rsidRPr="00033449">
        <w:rPr>
          <w:rFonts w:cs="Calibri"/>
        </w:rPr>
        <w:t>:</w:t>
      </w:r>
    </w:p>
    <w:p w14:paraId="7050CB22" w14:textId="77777777" w:rsidR="00033449" w:rsidRPr="00033449" w:rsidRDefault="00033449" w:rsidP="007B385A">
      <w:pPr>
        <w:tabs>
          <w:tab w:val="left" w:pos="-1440"/>
        </w:tabs>
        <w:spacing w:after="0" w:line="240" w:lineRule="auto"/>
        <w:jc w:val="both"/>
        <w:rPr>
          <w:rFonts w:cs="Calibri"/>
        </w:rPr>
      </w:pPr>
    </w:p>
    <w:p w14:paraId="668DD72D" w14:textId="77777777" w:rsidR="00033449" w:rsidRPr="00033449" w:rsidRDefault="00033449" w:rsidP="007B385A">
      <w:pPr>
        <w:numPr>
          <w:ilvl w:val="1"/>
          <w:numId w:val="9"/>
        </w:numPr>
        <w:tabs>
          <w:tab w:val="left" w:pos="-1440"/>
        </w:tabs>
        <w:spacing w:after="0" w:line="240" w:lineRule="auto"/>
        <w:ind w:left="720"/>
        <w:jc w:val="both"/>
        <w:rPr>
          <w:rFonts w:cs="Calibri"/>
        </w:rPr>
      </w:pPr>
      <w:r w:rsidRPr="00033449">
        <w:rPr>
          <w:rFonts w:cs="Calibri"/>
        </w:rPr>
        <w:t>Always act in a manner consistent with the best interest of the Association as a whole.</w:t>
      </w:r>
    </w:p>
    <w:p w14:paraId="6A84D50D" w14:textId="77777777" w:rsidR="00033449" w:rsidRPr="00033449" w:rsidRDefault="00033449" w:rsidP="007B385A">
      <w:pPr>
        <w:tabs>
          <w:tab w:val="left" w:pos="-1440"/>
        </w:tabs>
        <w:spacing w:after="0" w:line="240" w:lineRule="auto"/>
        <w:ind w:left="720"/>
        <w:jc w:val="both"/>
        <w:rPr>
          <w:rFonts w:cs="Calibri"/>
        </w:rPr>
      </w:pPr>
    </w:p>
    <w:p w14:paraId="04EE4FA8" w14:textId="77777777" w:rsidR="00033449" w:rsidRPr="00033449" w:rsidRDefault="00033449" w:rsidP="007B385A">
      <w:pPr>
        <w:numPr>
          <w:ilvl w:val="1"/>
          <w:numId w:val="9"/>
        </w:numPr>
        <w:tabs>
          <w:tab w:val="left" w:pos="-1440"/>
        </w:tabs>
        <w:spacing w:after="0" w:line="240" w:lineRule="auto"/>
        <w:ind w:left="720"/>
        <w:jc w:val="both"/>
        <w:rPr>
          <w:rFonts w:cs="Calibri"/>
        </w:rPr>
      </w:pPr>
      <w:r w:rsidRPr="00033449">
        <w:rPr>
          <w:rFonts w:cs="Calibri"/>
        </w:rPr>
        <w:t>Represent the membership within their respective states, serve as a conduit of information from each respective state's membership to the Executive Board, and from the Executive Board to the members.</w:t>
      </w:r>
    </w:p>
    <w:p w14:paraId="4572A424" w14:textId="77777777" w:rsidR="00033449" w:rsidRPr="00033449" w:rsidRDefault="00033449" w:rsidP="007B385A">
      <w:pPr>
        <w:tabs>
          <w:tab w:val="left" w:pos="-1440"/>
        </w:tabs>
        <w:spacing w:after="0" w:line="240" w:lineRule="auto"/>
        <w:ind w:left="720"/>
        <w:jc w:val="both"/>
        <w:rPr>
          <w:rFonts w:cs="Calibri"/>
        </w:rPr>
      </w:pPr>
    </w:p>
    <w:p w14:paraId="5A0FD730" w14:textId="77777777" w:rsidR="00033449" w:rsidRPr="00033449" w:rsidRDefault="00033449" w:rsidP="007B385A">
      <w:pPr>
        <w:numPr>
          <w:ilvl w:val="1"/>
          <w:numId w:val="9"/>
        </w:numPr>
        <w:tabs>
          <w:tab w:val="left" w:pos="-1440"/>
        </w:tabs>
        <w:spacing w:after="0" w:line="240" w:lineRule="auto"/>
        <w:ind w:left="720"/>
        <w:jc w:val="both"/>
        <w:rPr>
          <w:rFonts w:cs="Calibri"/>
        </w:rPr>
      </w:pPr>
      <w:r w:rsidRPr="00033449">
        <w:rPr>
          <w:rFonts w:cs="Calibri"/>
        </w:rPr>
        <w:t>Promote the growth and retention of membership within applicant’s state.</w:t>
      </w:r>
    </w:p>
    <w:p w14:paraId="2CBF2BAC" w14:textId="77777777" w:rsidR="00033449" w:rsidRPr="00033449" w:rsidRDefault="00033449" w:rsidP="007B385A">
      <w:pPr>
        <w:tabs>
          <w:tab w:val="left" w:pos="-1440"/>
        </w:tabs>
        <w:spacing w:after="0" w:line="240" w:lineRule="auto"/>
        <w:ind w:left="720"/>
        <w:jc w:val="both"/>
        <w:rPr>
          <w:rFonts w:cs="Calibri"/>
        </w:rPr>
      </w:pPr>
    </w:p>
    <w:p w14:paraId="3CFB3A27" w14:textId="77777777" w:rsidR="00033449" w:rsidRPr="00033449" w:rsidRDefault="00033449" w:rsidP="007B385A">
      <w:pPr>
        <w:numPr>
          <w:ilvl w:val="1"/>
          <w:numId w:val="9"/>
        </w:numPr>
        <w:tabs>
          <w:tab w:val="left" w:pos="-1440"/>
        </w:tabs>
        <w:spacing w:after="0" w:line="240" w:lineRule="auto"/>
        <w:ind w:left="720"/>
        <w:jc w:val="both"/>
        <w:rPr>
          <w:rFonts w:cs="Calibri"/>
        </w:rPr>
      </w:pPr>
      <w:r w:rsidRPr="00033449">
        <w:rPr>
          <w:rFonts w:cs="Calibri"/>
        </w:rPr>
        <w:t xml:space="preserve">Secure articles and advertisement for the </w:t>
      </w:r>
      <w:r w:rsidRPr="00033449">
        <w:rPr>
          <w:rFonts w:cs="Calibri"/>
          <w:u w:val="single"/>
        </w:rPr>
        <w:t>Southern Concourse</w:t>
      </w:r>
      <w:r w:rsidRPr="00033449">
        <w:rPr>
          <w:rFonts w:cs="Calibri"/>
        </w:rPr>
        <w:t>.</w:t>
      </w:r>
    </w:p>
    <w:p w14:paraId="0CF2CDC0" w14:textId="77777777" w:rsidR="00033449" w:rsidRPr="00033449" w:rsidRDefault="00033449" w:rsidP="007B385A">
      <w:pPr>
        <w:tabs>
          <w:tab w:val="left" w:pos="-1440"/>
        </w:tabs>
        <w:spacing w:after="0" w:line="240" w:lineRule="auto"/>
        <w:ind w:left="720"/>
        <w:jc w:val="both"/>
        <w:rPr>
          <w:rFonts w:cs="Calibri"/>
        </w:rPr>
      </w:pPr>
    </w:p>
    <w:p w14:paraId="59CC0196" w14:textId="77777777" w:rsidR="00033449" w:rsidRPr="00033449" w:rsidRDefault="00033449" w:rsidP="007B385A">
      <w:pPr>
        <w:numPr>
          <w:ilvl w:val="1"/>
          <w:numId w:val="9"/>
        </w:numPr>
        <w:tabs>
          <w:tab w:val="left" w:pos="-1440"/>
        </w:tabs>
        <w:spacing w:after="0" w:line="240" w:lineRule="auto"/>
        <w:ind w:left="720"/>
        <w:jc w:val="both"/>
        <w:rPr>
          <w:rFonts w:cs="Calibri"/>
        </w:rPr>
      </w:pPr>
      <w:r w:rsidRPr="00033449">
        <w:rPr>
          <w:rFonts w:cs="Calibri"/>
        </w:rPr>
        <w:t>Solicit scholarship nominations with all nominations to be submitted via the State Representative to the Scholarship Committee.</w:t>
      </w:r>
    </w:p>
    <w:p w14:paraId="0265B23C" w14:textId="77777777" w:rsidR="00033449" w:rsidRPr="00033449" w:rsidRDefault="00033449" w:rsidP="007B385A">
      <w:pPr>
        <w:tabs>
          <w:tab w:val="left" w:pos="-1440"/>
        </w:tabs>
        <w:spacing w:after="0" w:line="240" w:lineRule="auto"/>
        <w:ind w:left="720"/>
        <w:jc w:val="both"/>
        <w:rPr>
          <w:rFonts w:cs="Calibri"/>
        </w:rPr>
      </w:pPr>
    </w:p>
    <w:p w14:paraId="12735A00" w14:textId="77777777" w:rsidR="00033449" w:rsidRPr="00033449" w:rsidRDefault="00033449" w:rsidP="007B385A">
      <w:pPr>
        <w:numPr>
          <w:ilvl w:val="1"/>
          <w:numId w:val="9"/>
        </w:numPr>
        <w:tabs>
          <w:tab w:val="left" w:pos="-1440"/>
        </w:tabs>
        <w:spacing w:after="0" w:line="240" w:lineRule="auto"/>
        <w:ind w:left="720"/>
        <w:jc w:val="both"/>
        <w:rPr>
          <w:rFonts w:cs="Calibri"/>
        </w:rPr>
      </w:pPr>
      <w:r w:rsidRPr="00033449">
        <w:rPr>
          <w:rFonts w:cs="Calibri"/>
        </w:rPr>
        <w:t>Caucus the membership of their respective states at the Annual Summer Training Conference to discuss issues of interest or concern.</w:t>
      </w:r>
    </w:p>
    <w:p w14:paraId="6E50804D" w14:textId="77777777" w:rsidR="00033449" w:rsidRPr="00033449" w:rsidRDefault="00033449" w:rsidP="007B385A">
      <w:pPr>
        <w:tabs>
          <w:tab w:val="left" w:pos="-1440"/>
        </w:tabs>
        <w:spacing w:after="0" w:line="240" w:lineRule="auto"/>
        <w:ind w:left="720"/>
        <w:jc w:val="both"/>
        <w:rPr>
          <w:rFonts w:cs="Calibri"/>
        </w:rPr>
      </w:pPr>
    </w:p>
    <w:p w14:paraId="2156F3B3" w14:textId="77777777" w:rsidR="00033449" w:rsidRPr="00033449" w:rsidRDefault="00033449" w:rsidP="007B385A">
      <w:pPr>
        <w:numPr>
          <w:ilvl w:val="1"/>
          <w:numId w:val="9"/>
        </w:numPr>
        <w:tabs>
          <w:tab w:val="left" w:pos="-1440"/>
        </w:tabs>
        <w:spacing w:after="0" w:line="240" w:lineRule="auto"/>
        <w:ind w:left="720"/>
        <w:jc w:val="both"/>
        <w:rPr>
          <w:rFonts w:cs="Calibri"/>
        </w:rPr>
      </w:pPr>
      <w:r w:rsidRPr="00033449">
        <w:rPr>
          <w:rFonts w:cs="Calibri"/>
        </w:rPr>
        <w:t>Serve as a liaison between SSCA and his/her State Association.</w:t>
      </w:r>
    </w:p>
    <w:p w14:paraId="1FCFD8E5" w14:textId="77777777" w:rsidR="00033449" w:rsidRPr="00033449" w:rsidRDefault="00033449" w:rsidP="007B385A">
      <w:pPr>
        <w:tabs>
          <w:tab w:val="left" w:pos="-1440"/>
        </w:tabs>
        <w:spacing w:after="0" w:line="240" w:lineRule="auto"/>
        <w:ind w:left="720"/>
        <w:jc w:val="both"/>
        <w:rPr>
          <w:rFonts w:cs="Calibri"/>
        </w:rPr>
      </w:pPr>
    </w:p>
    <w:p w14:paraId="03C08BE2" w14:textId="77777777" w:rsidR="00033449" w:rsidRPr="00033449" w:rsidRDefault="00033449" w:rsidP="007B385A">
      <w:pPr>
        <w:numPr>
          <w:ilvl w:val="1"/>
          <w:numId w:val="9"/>
        </w:numPr>
        <w:tabs>
          <w:tab w:val="left" w:pos="-1440"/>
        </w:tabs>
        <w:spacing w:after="0" w:line="240" w:lineRule="auto"/>
        <w:ind w:left="720"/>
        <w:jc w:val="both"/>
        <w:rPr>
          <w:rFonts w:cs="Calibri"/>
        </w:rPr>
      </w:pPr>
      <w:r w:rsidRPr="00033449">
        <w:rPr>
          <w:rFonts w:cs="Calibri"/>
        </w:rPr>
        <w:t>Attend required meetings of the Association.  If unable to attend, send a substitute representative; however the substitute will not have voting privileges on the Executive Board because they are not the elected State Representative.</w:t>
      </w:r>
    </w:p>
    <w:p w14:paraId="0CC3038B" w14:textId="77777777" w:rsidR="00033449" w:rsidRPr="00033449" w:rsidRDefault="00033449" w:rsidP="007B385A">
      <w:pPr>
        <w:tabs>
          <w:tab w:val="left" w:pos="-1440"/>
        </w:tabs>
        <w:spacing w:after="0" w:line="240" w:lineRule="auto"/>
        <w:ind w:left="720"/>
        <w:jc w:val="both"/>
        <w:rPr>
          <w:rFonts w:cs="Calibri"/>
        </w:rPr>
      </w:pPr>
    </w:p>
    <w:p w14:paraId="306BA5F1" w14:textId="77777777" w:rsidR="00033449" w:rsidRPr="00033449" w:rsidRDefault="00033449" w:rsidP="007B385A">
      <w:pPr>
        <w:numPr>
          <w:ilvl w:val="1"/>
          <w:numId w:val="9"/>
        </w:numPr>
        <w:tabs>
          <w:tab w:val="left" w:pos="-1440"/>
        </w:tabs>
        <w:spacing w:after="0" w:line="240" w:lineRule="auto"/>
        <w:ind w:left="720"/>
        <w:jc w:val="both"/>
        <w:rPr>
          <w:rFonts w:cs="Calibri"/>
        </w:rPr>
      </w:pPr>
      <w:r w:rsidRPr="00033449">
        <w:rPr>
          <w:rFonts w:cs="Calibri"/>
        </w:rPr>
        <w:t>At the Annual Conference, give a report to the Executive Board regarding what is being done in their state to promote SSCA and increase membership.  Submit a written copy of this report to the SSCA Secretary at the meeting.  The copy of the report is to be included with the official minutes of the Executive Board Meeting.</w:t>
      </w:r>
    </w:p>
    <w:p w14:paraId="2CC9DC1A" w14:textId="77777777" w:rsidR="00033449" w:rsidRPr="00033449" w:rsidRDefault="00033449" w:rsidP="007B385A">
      <w:pPr>
        <w:tabs>
          <w:tab w:val="left" w:pos="-1440"/>
        </w:tabs>
        <w:spacing w:after="0" w:line="240" w:lineRule="auto"/>
        <w:ind w:left="720"/>
        <w:jc w:val="both"/>
        <w:rPr>
          <w:rFonts w:cs="Calibri"/>
        </w:rPr>
      </w:pPr>
    </w:p>
    <w:p w14:paraId="570DAB35" w14:textId="77777777" w:rsidR="00033449" w:rsidRPr="00033449" w:rsidRDefault="00033449" w:rsidP="007B385A">
      <w:pPr>
        <w:numPr>
          <w:ilvl w:val="1"/>
          <w:numId w:val="9"/>
        </w:numPr>
        <w:tabs>
          <w:tab w:val="left" w:pos="-1440"/>
        </w:tabs>
        <w:spacing w:after="0" w:line="240" w:lineRule="auto"/>
        <w:ind w:left="720"/>
        <w:jc w:val="both"/>
        <w:rPr>
          <w:rFonts w:cs="Calibri"/>
        </w:rPr>
      </w:pPr>
      <w:r w:rsidRPr="00033449">
        <w:rPr>
          <w:rFonts w:cs="Calibri"/>
        </w:rPr>
        <w:t>At the Annual Summer Training Conference, elect a Chairperson who shall:</w:t>
      </w:r>
    </w:p>
    <w:p w14:paraId="426E0152" w14:textId="77777777" w:rsidR="00033449" w:rsidRPr="00033449" w:rsidRDefault="00033449" w:rsidP="007B385A">
      <w:pPr>
        <w:tabs>
          <w:tab w:val="left" w:pos="-1440"/>
        </w:tabs>
        <w:spacing w:after="0" w:line="240" w:lineRule="auto"/>
        <w:ind w:left="1440"/>
        <w:jc w:val="both"/>
        <w:rPr>
          <w:rFonts w:cs="Calibri"/>
        </w:rPr>
      </w:pPr>
    </w:p>
    <w:p w14:paraId="1135844E" w14:textId="77777777" w:rsidR="00033449" w:rsidRPr="00033449" w:rsidRDefault="00033449" w:rsidP="007B385A">
      <w:pPr>
        <w:numPr>
          <w:ilvl w:val="2"/>
          <w:numId w:val="9"/>
        </w:numPr>
        <w:tabs>
          <w:tab w:val="left" w:pos="-1440"/>
        </w:tabs>
        <w:spacing w:after="0" w:line="240" w:lineRule="auto"/>
        <w:ind w:left="1080"/>
        <w:jc w:val="both"/>
        <w:rPr>
          <w:rFonts w:cs="Calibri"/>
        </w:rPr>
      </w:pPr>
      <w:r w:rsidRPr="00033449">
        <w:rPr>
          <w:rFonts w:cs="Calibri"/>
        </w:rPr>
        <w:t>Assume the position at the close of the Annual Summer Training Conference at which elected and serve until the close of the following Annual Summer Training Conference.</w:t>
      </w:r>
    </w:p>
    <w:p w14:paraId="4D214BD3" w14:textId="77777777" w:rsidR="00033449" w:rsidRPr="00033449" w:rsidRDefault="00033449" w:rsidP="007B385A">
      <w:pPr>
        <w:numPr>
          <w:ilvl w:val="2"/>
          <w:numId w:val="9"/>
        </w:numPr>
        <w:tabs>
          <w:tab w:val="left" w:pos="-1440"/>
        </w:tabs>
        <w:spacing w:after="0" w:line="240" w:lineRule="auto"/>
        <w:ind w:left="1080"/>
        <w:jc w:val="both"/>
        <w:rPr>
          <w:rFonts w:cs="Calibri"/>
        </w:rPr>
      </w:pPr>
      <w:r w:rsidRPr="00033449">
        <w:rPr>
          <w:rFonts w:cs="Calibri"/>
        </w:rPr>
        <w:t>Call and chair meetings of the State Representatives at the Mid-Winter Training Conference and Annual Summer Training Conference.</w:t>
      </w:r>
    </w:p>
    <w:p w14:paraId="1166ACEE" w14:textId="77777777" w:rsidR="00033449" w:rsidRPr="00033449" w:rsidRDefault="00033449" w:rsidP="007B385A">
      <w:pPr>
        <w:numPr>
          <w:ilvl w:val="2"/>
          <w:numId w:val="9"/>
        </w:numPr>
        <w:tabs>
          <w:tab w:val="left" w:pos="-1440"/>
        </w:tabs>
        <w:spacing w:after="0" w:line="240" w:lineRule="auto"/>
        <w:ind w:left="1080"/>
        <w:jc w:val="both"/>
        <w:rPr>
          <w:rFonts w:cs="Calibri"/>
        </w:rPr>
      </w:pPr>
      <w:r w:rsidRPr="00033449">
        <w:rPr>
          <w:rFonts w:cs="Calibri"/>
        </w:rPr>
        <w:t>Serve as a spokesperson for the State Representatives at quarterly Officers’ meetings.</w:t>
      </w:r>
    </w:p>
    <w:p w14:paraId="2B04E0AF" w14:textId="77777777" w:rsidR="00033449" w:rsidRPr="00033449" w:rsidRDefault="00033449" w:rsidP="007B385A">
      <w:pPr>
        <w:numPr>
          <w:ilvl w:val="2"/>
          <w:numId w:val="9"/>
        </w:numPr>
        <w:tabs>
          <w:tab w:val="left" w:pos="-1440"/>
        </w:tabs>
        <w:spacing w:after="0" w:line="240" w:lineRule="auto"/>
        <w:ind w:left="1080"/>
        <w:jc w:val="both"/>
        <w:rPr>
          <w:rFonts w:cs="Calibri"/>
        </w:rPr>
      </w:pPr>
      <w:r w:rsidRPr="00033449">
        <w:rPr>
          <w:rFonts w:cs="Calibri"/>
        </w:rPr>
        <w:t>Select a recorder to maintain minutes of meetings of the State Representatives.</w:t>
      </w:r>
    </w:p>
    <w:p w14:paraId="752C5238" w14:textId="77777777" w:rsidR="00033449" w:rsidRPr="00033449" w:rsidRDefault="00033449" w:rsidP="007B385A">
      <w:pPr>
        <w:tabs>
          <w:tab w:val="left" w:pos="-1440"/>
        </w:tabs>
        <w:spacing w:after="0" w:line="240" w:lineRule="auto"/>
        <w:ind w:left="1080"/>
        <w:jc w:val="both"/>
        <w:rPr>
          <w:rFonts w:cs="Calibri"/>
        </w:rPr>
      </w:pPr>
    </w:p>
    <w:p w14:paraId="405B1479" w14:textId="77777777" w:rsidR="00033449" w:rsidRPr="00033449" w:rsidRDefault="00033449" w:rsidP="007B385A">
      <w:pPr>
        <w:numPr>
          <w:ilvl w:val="1"/>
          <w:numId w:val="9"/>
        </w:numPr>
        <w:tabs>
          <w:tab w:val="left" w:pos="-1440"/>
        </w:tabs>
        <w:spacing w:after="0" w:line="240" w:lineRule="auto"/>
        <w:ind w:left="720"/>
        <w:jc w:val="both"/>
        <w:rPr>
          <w:rFonts w:cs="Calibri"/>
        </w:rPr>
      </w:pPr>
      <w:r w:rsidRPr="00033449">
        <w:rPr>
          <w:rFonts w:cs="Calibri"/>
        </w:rPr>
        <w:t>Promote nominations for the David H. Williams Excellence of Service Award.</w:t>
      </w:r>
    </w:p>
    <w:p w14:paraId="012D2F9E" w14:textId="77777777" w:rsidR="00033449" w:rsidRDefault="00033449" w:rsidP="007B385A">
      <w:pPr>
        <w:tabs>
          <w:tab w:val="left" w:pos="-1440"/>
        </w:tabs>
        <w:spacing w:after="0" w:line="240" w:lineRule="auto"/>
        <w:ind w:left="720"/>
        <w:jc w:val="both"/>
        <w:rPr>
          <w:rFonts w:cs="Calibri"/>
        </w:rPr>
      </w:pPr>
    </w:p>
    <w:p w14:paraId="3D8862B7" w14:textId="77777777" w:rsidR="007B385A" w:rsidRDefault="007B385A" w:rsidP="007B385A">
      <w:pPr>
        <w:tabs>
          <w:tab w:val="left" w:pos="-1440"/>
        </w:tabs>
        <w:spacing w:after="0" w:line="240" w:lineRule="auto"/>
        <w:ind w:left="720"/>
        <w:jc w:val="both"/>
        <w:rPr>
          <w:rFonts w:cs="Calibri"/>
        </w:rPr>
      </w:pPr>
    </w:p>
    <w:p w14:paraId="343FE7AA" w14:textId="77777777" w:rsidR="00627606" w:rsidRPr="00033449" w:rsidRDefault="00627606" w:rsidP="007B385A">
      <w:pPr>
        <w:tabs>
          <w:tab w:val="left" w:pos="-1440"/>
        </w:tabs>
        <w:spacing w:after="0" w:line="240" w:lineRule="auto"/>
        <w:ind w:left="720"/>
        <w:jc w:val="both"/>
        <w:rPr>
          <w:rFonts w:cs="Calibri"/>
        </w:rPr>
      </w:pPr>
    </w:p>
    <w:p w14:paraId="12A73A41" w14:textId="77777777" w:rsidR="00033449" w:rsidRPr="00033449" w:rsidRDefault="00033449" w:rsidP="007B385A">
      <w:pPr>
        <w:numPr>
          <w:ilvl w:val="0"/>
          <w:numId w:val="9"/>
        </w:numPr>
        <w:tabs>
          <w:tab w:val="left" w:pos="-1440"/>
        </w:tabs>
        <w:spacing w:after="0" w:line="240" w:lineRule="auto"/>
        <w:ind w:left="360"/>
        <w:jc w:val="both"/>
        <w:rPr>
          <w:rFonts w:cs="Calibri"/>
        </w:rPr>
      </w:pPr>
      <w:r w:rsidRPr="00033449">
        <w:rPr>
          <w:rFonts w:cs="Calibri"/>
          <w:u w:val="single"/>
        </w:rPr>
        <w:t>Promote Growth and Retention of Membership</w:t>
      </w:r>
      <w:r w:rsidRPr="00033449">
        <w:rPr>
          <w:rFonts w:cs="Calibri"/>
        </w:rPr>
        <w:t>:</w:t>
      </w:r>
    </w:p>
    <w:p w14:paraId="34728CC1" w14:textId="77777777" w:rsidR="00033449" w:rsidRPr="00033449" w:rsidRDefault="00033449" w:rsidP="007B385A">
      <w:pPr>
        <w:tabs>
          <w:tab w:val="left" w:pos="-1440"/>
        </w:tabs>
        <w:spacing w:after="0" w:line="240" w:lineRule="auto"/>
        <w:jc w:val="both"/>
        <w:rPr>
          <w:rFonts w:cs="Calibri"/>
        </w:rPr>
      </w:pPr>
    </w:p>
    <w:p w14:paraId="298EAA59" w14:textId="77777777" w:rsidR="00033449" w:rsidRPr="00033449" w:rsidRDefault="00033449" w:rsidP="007B385A">
      <w:pPr>
        <w:numPr>
          <w:ilvl w:val="1"/>
          <w:numId w:val="9"/>
        </w:numPr>
        <w:tabs>
          <w:tab w:val="left" w:pos="-1440"/>
        </w:tabs>
        <w:spacing w:after="0" w:line="240" w:lineRule="auto"/>
        <w:ind w:left="720"/>
        <w:jc w:val="both"/>
        <w:rPr>
          <w:rFonts w:cs="Calibri"/>
        </w:rPr>
      </w:pPr>
      <w:r w:rsidRPr="00033449">
        <w:rPr>
          <w:rFonts w:cs="Calibri"/>
        </w:rPr>
        <w:t>The SSCA budget year follows the calendar year-January 1 to December 31. Terms of office for the State Representative run from Annual Summer Training Conference to Annual Summer Training Conference.</w:t>
      </w:r>
    </w:p>
    <w:p w14:paraId="6129D0D4" w14:textId="77777777" w:rsidR="00033449" w:rsidRPr="00033449" w:rsidRDefault="00033449" w:rsidP="007B385A">
      <w:pPr>
        <w:tabs>
          <w:tab w:val="left" w:pos="-1440"/>
        </w:tabs>
        <w:spacing w:after="0" w:line="240" w:lineRule="auto"/>
        <w:ind w:left="720"/>
        <w:jc w:val="both"/>
        <w:rPr>
          <w:rFonts w:cs="Calibri"/>
        </w:rPr>
      </w:pPr>
    </w:p>
    <w:p w14:paraId="1C3D2D35" w14:textId="77777777" w:rsidR="00033449" w:rsidRPr="00033449" w:rsidRDefault="00033449" w:rsidP="007B385A">
      <w:pPr>
        <w:numPr>
          <w:ilvl w:val="1"/>
          <w:numId w:val="9"/>
        </w:numPr>
        <w:tabs>
          <w:tab w:val="left" w:pos="-1440"/>
        </w:tabs>
        <w:spacing w:after="0" w:line="240" w:lineRule="auto"/>
        <w:ind w:left="720"/>
        <w:jc w:val="both"/>
        <w:rPr>
          <w:rFonts w:cs="Calibri"/>
        </w:rPr>
      </w:pPr>
      <w:r w:rsidRPr="00033449">
        <w:rPr>
          <w:rFonts w:cs="Calibri"/>
        </w:rPr>
        <w:t xml:space="preserve">In years where the State Representative’s term of office </w:t>
      </w:r>
      <w:r w:rsidRPr="00033449">
        <w:rPr>
          <w:rFonts w:cs="Calibri"/>
          <w:b/>
          <w:bCs/>
        </w:rPr>
        <w:t>does not</w:t>
      </w:r>
      <w:r w:rsidRPr="00033449">
        <w:rPr>
          <w:rFonts w:cs="Calibri"/>
        </w:rPr>
        <w:t xml:space="preserve"> </w:t>
      </w:r>
      <w:r w:rsidRPr="00033449">
        <w:rPr>
          <w:rFonts w:cs="Calibri"/>
          <w:b/>
          <w:bCs/>
        </w:rPr>
        <w:t>expire</w:t>
      </w:r>
      <w:r w:rsidRPr="00033449">
        <w:rPr>
          <w:rFonts w:cs="Calibri"/>
        </w:rPr>
        <w:t>, the state representative has the flexibility of spending the money allotted at any time during the calendar year.</w:t>
      </w:r>
    </w:p>
    <w:p w14:paraId="71FC1C13" w14:textId="77777777" w:rsidR="00033449" w:rsidRPr="00033449" w:rsidRDefault="00033449" w:rsidP="007B385A">
      <w:pPr>
        <w:tabs>
          <w:tab w:val="left" w:pos="-1440"/>
        </w:tabs>
        <w:spacing w:after="0" w:line="240" w:lineRule="auto"/>
        <w:ind w:left="720"/>
        <w:jc w:val="both"/>
        <w:rPr>
          <w:rFonts w:cs="Calibri"/>
        </w:rPr>
      </w:pPr>
    </w:p>
    <w:p w14:paraId="6FCDEC3A" w14:textId="77777777" w:rsidR="00033449" w:rsidRPr="00033449" w:rsidRDefault="00033449" w:rsidP="007B385A">
      <w:pPr>
        <w:numPr>
          <w:ilvl w:val="1"/>
          <w:numId w:val="9"/>
        </w:numPr>
        <w:tabs>
          <w:tab w:val="left" w:pos="-1440"/>
        </w:tabs>
        <w:spacing w:after="0" w:line="240" w:lineRule="auto"/>
        <w:ind w:left="720"/>
        <w:jc w:val="both"/>
        <w:rPr>
          <w:rFonts w:cs="Calibri"/>
        </w:rPr>
      </w:pPr>
      <w:r w:rsidRPr="00033449">
        <w:rPr>
          <w:rFonts w:cs="Calibri"/>
        </w:rPr>
        <w:t xml:space="preserve">In years where the State Representative’s term of office </w:t>
      </w:r>
      <w:r w:rsidRPr="00033449">
        <w:rPr>
          <w:rFonts w:cs="Calibri"/>
          <w:b/>
          <w:bCs/>
        </w:rPr>
        <w:t xml:space="preserve">does expire, </w:t>
      </w:r>
      <w:r w:rsidRPr="00033449">
        <w:rPr>
          <w:rFonts w:cs="Calibri"/>
        </w:rPr>
        <w:t xml:space="preserve">the sitting state representative will only have available </w:t>
      </w:r>
      <w:r w:rsidRPr="00033449">
        <w:rPr>
          <w:rFonts w:cs="Calibri"/>
          <w:b/>
          <w:bCs/>
        </w:rPr>
        <w:t>one half</w:t>
      </w:r>
      <w:r w:rsidRPr="00033449">
        <w:rPr>
          <w:rFonts w:cs="Calibri"/>
        </w:rPr>
        <w:t xml:space="preserve"> of the funds allotted for the calendar year, prior to the Annual Summer Training Conference.  Following the Annual Summer Training Conference, the newly elected state representative will have the remaining half of the funds available for use until the end of the year – December 31.  </w:t>
      </w:r>
    </w:p>
    <w:p w14:paraId="49EC597E" w14:textId="77777777" w:rsidR="00033449" w:rsidRPr="00033449" w:rsidRDefault="00033449" w:rsidP="007B385A">
      <w:pPr>
        <w:tabs>
          <w:tab w:val="left" w:pos="-1440"/>
        </w:tabs>
        <w:spacing w:after="0" w:line="240" w:lineRule="auto"/>
        <w:ind w:left="720"/>
        <w:jc w:val="both"/>
        <w:rPr>
          <w:rFonts w:cs="Calibri"/>
        </w:rPr>
      </w:pPr>
    </w:p>
    <w:p w14:paraId="0B320A52" w14:textId="77777777" w:rsidR="00033449" w:rsidRPr="00033449" w:rsidRDefault="00033449" w:rsidP="007B385A">
      <w:pPr>
        <w:numPr>
          <w:ilvl w:val="1"/>
          <w:numId w:val="9"/>
        </w:numPr>
        <w:tabs>
          <w:tab w:val="left" w:pos="-1440"/>
        </w:tabs>
        <w:spacing w:after="0" w:line="240" w:lineRule="auto"/>
        <w:ind w:left="720"/>
        <w:jc w:val="both"/>
        <w:rPr>
          <w:rFonts w:cs="Calibri"/>
        </w:rPr>
      </w:pPr>
      <w:r w:rsidRPr="00033449">
        <w:rPr>
          <w:rFonts w:cs="Calibri"/>
        </w:rPr>
        <w:t xml:space="preserve">The newly elected State Representative should contact the SSCA </w:t>
      </w:r>
      <w:r w:rsidR="00627606">
        <w:rPr>
          <w:rFonts w:cs="Calibri"/>
        </w:rPr>
        <w:t>Executive Treasurer</w:t>
      </w:r>
      <w:r w:rsidRPr="00033449">
        <w:rPr>
          <w:rFonts w:cs="Calibri"/>
        </w:rPr>
        <w:t xml:space="preserve"> and request the amount of funds available to him/her for the remaining calendar year.</w:t>
      </w:r>
    </w:p>
    <w:p w14:paraId="19C2B393" w14:textId="77777777" w:rsidR="00033449" w:rsidRPr="00033449" w:rsidRDefault="00033449" w:rsidP="007B385A">
      <w:pPr>
        <w:tabs>
          <w:tab w:val="left" w:pos="-1440"/>
        </w:tabs>
        <w:spacing w:after="0" w:line="240" w:lineRule="auto"/>
        <w:ind w:left="720"/>
        <w:jc w:val="both"/>
        <w:rPr>
          <w:rFonts w:cs="Calibri"/>
        </w:rPr>
      </w:pPr>
    </w:p>
    <w:p w14:paraId="5D6FC254" w14:textId="77777777" w:rsidR="00033449" w:rsidRPr="00033449" w:rsidRDefault="00033449" w:rsidP="007B385A">
      <w:pPr>
        <w:numPr>
          <w:ilvl w:val="1"/>
          <w:numId w:val="9"/>
        </w:numPr>
        <w:tabs>
          <w:tab w:val="left" w:pos="-1440"/>
        </w:tabs>
        <w:spacing w:after="0" w:line="240" w:lineRule="auto"/>
        <w:ind w:left="720"/>
        <w:jc w:val="both"/>
        <w:rPr>
          <w:rFonts w:cs="Calibri"/>
        </w:rPr>
      </w:pPr>
      <w:r w:rsidRPr="00033449">
        <w:rPr>
          <w:rFonts w:cs="Calibri"/>
        </w:rPr>
        <w:t>Allotted monies may be used at the discretion of state representative.  Examples of uses for the monies:</w:t>
      </w:r>
    </w:p>
    <w:p w14:paraId="237EE5A3" w14:textId="77777777" w:rsidR="00033449" w:rsidRPr="00033449" w:rsidRDefault="00033449" w:rsidP="007B385A">
      <w:pPr>
        <w:tabs>
          <w:tab w:val="left" w:pos="-1440"/>
        </w:tabs>
        <w:spacing w:after="0" w:line="240" w:lineRule="auto"/>
        <w:ind w:left="720"/>
        <w:jc w:val="both"/>
        <w:rPr>
          <w:rFonts w:cs="Calibri"/>
        </w:rPr>
      </w:pPr>
    </w:p>
    <w:p w14:paraId="563C5EE0" w14:textId="77777777" w:rsidR="00033449" w:rsidRPr="00033449" w:rsidRDefault="00033449" w:rsidP="007B385A">
      <w:pPr>
        <w:numPr>
          <w:ilvl w:val="2"/>
          <w:numId w:val="9"/>
        </w:numPr>
        <w:tabs>
          <w:tab w:val="left" w:pos="-1440"/>
        </w:tabs>
        <w:spacing w:after="0" w:line="240" w:lineRule="auto"/>
        <w:ind w:left="1080"/>
        <w:jc w:val="both"/>
        <w:rPr>
          <w:rFonts w:cs="Calibri"/>
        </w:rPr>
      </w:pPr>
      <w:r w:rsidRPr="00033449">
        <w:rPr>
          <w:rFonts w:cs="Calibri"/>
        </w:rPr>
        <w:t>Postage to correspond with members or potential members</w:t>
      </w:r>
    </w:p>
    <w:p w14:paraId="6510AE36" w14:textId="77777777" w:rsidR="00033449" w:rsidRPr="00033449" w:rsidRDefault="00033449" w:rsidP="007B385A">
      <w:pPr>
        <w:numPr>
          <w:ilvl w:val="2"/>
          <w:numId w:val="9"/>
        </w:numPr>
        <w:tabs>
          <w:tab w:val="left" w:pos="-1440"/>
        </w:tabs>
        <w:spacing w:after="0" w:line="240" w:lineRule="auto"/>
        <w:ind w:left="1080"/>
        <w:jc w:val="both"/>
        <w:rPr>
          <w:rFonts w:cs="Calibri"/>
        </w:rPr>
      </w:pPr>
      <w:r w:rsidRPr="00033449">
        <w:rPr>
          <w:rFonts w:cs="Calibri"/>
        </w:rPr>
        <w:t>Promotional items such as pens with SSCA logo, or items to be used in drawings or raffles for member renewals or new members</w:t>
      </w:r>
    </w:p>
    <w:p w14:paraId="4BF82A9A" w14:textId="77777777" w:rsidR="00033449" w:rsidRPr="00033449" w:rsidRDefault="00033449" w:rsidP="007B385A">
      <w:pPr>
        <w:numPr>
          <w:ilvl w:val="2"/>
          <w:numId w:val="9"/>
        </w:numPr>
        <w:tabs>
          <w:tab w:val="left" w:pos="-1440"/>
        </w:tabs>
        <w:spacing w:after="0" w:line="240" w:lineRule="auto"/>
        <w:ind w:left="1080"/>
        <w:jc w:val="both"/>
        <w:rPr>
          <w:rFonts w:cs="Calibri"/>
        </w:rPr>
      </w:pPr>
      <w:r w:rsidRPr="00033449">
        <w:rPr>
          <w:rFonts w:cs="Calibri"/>
        </w:rPr>
        <w:t>Refreshments at State Associations or meetings of potential members</w:t>
      </w:r>
    </w:p>
    <w:p w14:paraId="0A873FBF" w14:textId="77777777" w:rsidR="00033449" w:rsidRPr="00033449" w:rsidRDefault="00033449" w:rsidP="007B385A">
      <w:pPr>
        <w:tabs>
          <w:tab w:val="left" w:pos="-1440"/>
        </w:tabs>
        <w:spacing w:after="0" w:line="240" w:lineRule="auto"/>
        <w:jc w:val="both"/>
        <w:rPr>
          <w:rFonts w:cs="Calibri"/>
        </w:rPr>
      </w:pPr>
    </w:p>
    <w:p w14:paraId="01A54826" w14:textId="77777777" w:rsidR="00033449" w:rsidRPr="00033449" w:rsidRDefault="00033449" w:rsidP="007B385A">
      <w:pPr>
        <w:numPr>
          <w:ilvl w:val="0"/>
          <w:numId w:val="9"/>
        </w:numPr>
        <w:tabs>
          <w:tab w:val="left" w:pos="-1440"/>
        </w:tabs>
        <w:spacing w:after="0" w:line="240" w:lineRule="auto"/>
        <w:ind w:left="0"/>
        <w:jc w:val="both"/>
        <w:rPr>
          <w:rFonts w:cs="Calibri"/>
        </w:rPr>
      </w:pPr>
      <w:r w:rsidRPr="00033449">
        <w:rPr>
          <w:rFonts w:cs="Calibri"/>
          <w:u w:val="single"/>
        </w:rPr>
        <w:t>Accountability for Expenditures of Funds</w:t>
      </w:r>
      <w:r w:rsidRPr="00033449">
        <w:rPr>
          <w:rFonts w:cs="Calibri"/>
        </w:rPr>
        <w:t>:</w:t>
      </w:r>
    </w:p>
    <w:p w14:paraId="3CCD9167" w14:textId="77777777" w:rsidR="00033449" w:rsidRPr="00033449" w:rsidRDefault="00033449" w:rsidP="007B385A">
      <w:pPr>
        <w:tabs>
          <w:tab w:val="left" w:pos="-1440"/>
        </w:tabs>
        <w:spacing w:after="0" w:line="240" w:lineRule="auto"/>
        <w:jc w:val="both"/>
        <w:rPr>
          <w:rFonts w:cs="Calibri"/>
        </w:rPr>
      </w:pPr>
    </w:p>
    <w:p w14:paraId="354FEDB8" w14:textId="77777777" w:rsidR="00033449" w:rsidRPr="00033449" w:rsidRDefault="00033449" w:rsidP="007B385A">
      <w:pPr>
        <w:tabs>
          <w:tab w:val="left" w:pos="-1440"/>
        </w:tabs>
        <w:spacing w:after="0" w:line="240" w:lineRule="auto"/>
        <w:jc w:val="both"/>
        <w:rPr>
          <w:rFonts w:cs="Calibri"/>
        </w:rPr>
      </w:pPr>
      <w:r w:rsidRPr="00033449">
        <w:rPr>
          <w:rFonts w:cs="Calibri"/>
        </w:rPr>
        <w:t>State Representative will be accountable to the Association for expenditures of funds.  There are two basic methods to receive allocated funds for the promotion of SSCA:</w:t>
      </w:r>
    </w:p>
    <w:p w14:paraId="565F6DDB" w14:textId="77777777" w:rsidR="00033449" w:rsidRPr="00033449" w:rsidRDefault="00033449" w:rsidP="007B385A">
      <w:pPr>
        <w:tabs>
          <w:tab w:val="left" w:pos="-1440"/>
        </w:tabs>
        <w:spacing w:after="0" w:line="240" w:lineRule="auto"/>
        <w:jc w:val="both"/>
        <w:rPr>
          <w:rFonts w:cs="Calibri"/>
        </w:rPr>
      </w:pPr>
    </w:p>
    <w:p w14:paraId="26064560" w14:textId="77777777" w:rsidR="00033449" w:rsidRPr="00033449" w:rsidRDefault="00033449" w:rsidP="007B385A">
      <w:pPr>
        <w:numPr>
          <w:ilvl w:val="1"/>
          <w:numId w:val="9"/>
        </w:numPr>
        <w:tabs>
          <w:tab w:val="left" w:pos="-1440"/>
        </w:tabs>
        <w:spacing w:after="0" w:line="240" w:lineRule="auto"/>
        <w:ind w:left="360"/>
        <w:jc w:val="both"/>
        <w:rPr>
          <w:rFonts w:cs="Calibri"/>
        </w:rPr>
      </w:pPr>
      <w:r w:rsidRPr="00033449">
        <w:rPr>
          <w:rFonts w:cs="Calibri"/>
        </w:rPr>
        <w:t xml:space="preserve">The State Representative will expend the funds as needed and furnish receipts to the SSCA </w:t>
      </w:r>
      <w:r w:rsidR="00627606">
        <w:rPr>
          <w:rFonts w:cs="Calibri"/>
        </w:rPr>
        <w:t>Executive Treasurer</w:t>
      </w:r>
      <w:r w:rsidRPr="00033449">
        <w:rPr>
          <w:rFonts w:cs="Calibri"/>
        </w:rPr>
        <w:t xml:space="preserve"> for reimbursement.  This is the preferred method for receiving funds.</w:t>
      </w:r>
    </w:p>
    <w:p w14:paraId="59A02D0B" w14:textId="77777777" w:rsidR="00033449" w:rsidRPr="00033449" w:rsidRDefault="00033449" w:rsidP="007B385A">
      <w:pPr>
        <w:tabs>
          <w:tab w:val="left" w:pos="-1440"/>
        </w:tabs>
        <w:spacing w:after="0" w:line="240" w:lineRule="auto"/>
        <w:ind w:left="360"/>
        <w:jc w:val="both"/>
        <w:rPr>
          <w:rFonts w:cs="Calibri"/>
        </w:rPr>
      </w:pPr>
    </w:p>
    <w:p w14:paraId="70ECEF89" w14:textId="77777777" w:rsidR="00033449" w:rsidRPr="00033449" w:rsidRDefault="00033449" w:rsidP="007B385A">
      <w:pPr>
        <w:numPr>
          <w:ilvl w:val="1"/>
          <w:numId w:val="9"/>
        </w:numPr>
        <w:tabs>
          <w:tab w:val="left" w:pos="-1440"/>
        </w:tabs>
        <w:spacing w:after="0" w:line="240" w:lineRule="auto"/>
        <w:ind w:left="360"/>
        <w:jc w:val="both"/>
        <w:rPr>
          <w:rFonts w:cs="Calibri"/>
        </w:rPr>
      </w:pPr>
      <w:r w:rsidRPr="00033449">
        <w:rPr>
          <w:rFonts w:cs="Calibri"/>
        </w:rPr>
        <w:t xml:space="preserve">The State Representative may request funds from the SSCA </w:t>
      </w:r>
      <w:r w:rsidR="00627606">
        <w:rPr>
          <w:rFonts w:cs="Calibri"/>
        </w:rPr>
        <w:t>Executive Treasurer</w:t>
      </w:r>
      <w:r w:rsidRPr="00033449">
        <w:rPr>
          <w:rFonts w:cs="Calibri"/>
        </w:rPr>
        <w:t xml:space="preserve"> prior to the expenditure but must adhere to the following:</w:t>
      </w:r>
    </w:p>
    <w:p w14:paraId="4CAE543A" w14:textId="77777777" w:rsidR="00033449" w:rsidRPr="00033449" w:rsidRDefault="00033449" w:rsidP="007B385A">
      <w:pPr>
        <w:tabs>
          <w:tab w:val="left" w:pos="-1440"/>
        </w:tabs>
        <w:spacing w:after="0" w:line="240" w:lineRule="auto"/>
        <w:ind w:left="1080"/>
        <w:jc w:val="both"/>
        <w:rPr>
          <w:rFonts w:cs="Calibri"/>
          <w:lang w:val="x-none" w:eastAsia="x-none"/>
        </w:rPr>
      </w:pPr>
    </w:p>
    <w:p w14:paraId="56E21FD8" w14:textId="77777777" w:rsidR="00033449" w:rsidRPr="00033449" w:rsidRDefault="00033449" w:rsidP="007B385A">
      <w:pPr>
        <w:numPr>
          <w:ilvl w:val="2"/>
          <w:numId w:val="9"/>
        </w:numPr>
        <w:tabs>
          <w:tab w:val="left" w:pos="-1440"/>
        </w:tabs>
        <w:spacing w:after="0" w:line="240" w:lineRule="auto"/>
        <w:ind w:left="1080"/>
        <w:jc w:val="both"/>
        <w:rPr>
          <w:rFonts w:cs="Calibri"/>
          <w:lang w:val="x-none" w:eastAsia="x-none"/>
        </w:rPr>
      </w:pPr>
      <w:r w:rsidRPr="00033449">
        <w:rPr>
          <w:rFonts w:cs="Calibri"/>
          <w:lang w:val="x-none" w:eastAsia="x-none"/>
        </w:rPr>
        <w:t xml:space="preserve">A written request must be made to the SSCA </w:t>
      </w:r>
      <w:r w:rsidR="00627606">
        <w:rPr>
          <w:rFonts w:cs="Calibri"/>
          <w:lang w:val="x-none" w:eastAsia="x-none"/>
        </w:rPr>
        <w:t>Executive Treasurer</w:t>
      </w:r>
      <w:r w:rsidRPr="00033449">
        <w:rPr>
          <w:rFonts w:cs="Calibri"/>
          <w:lang w:val="x-none" w:eastAsia="x-none"/>
        </w:rPr>
        <w:t xml:space="preserve"> a minimum of 30 days prior to the desired time of use.  For example, 30 days prior to the State Association Conference start date where the funds will be used.  The request must outline the amount requested and specify what the amount is to be used </w:t>
      </w:r>
    </w:p>
    <w:p w14:paraId="3BEC7517" w14:textId="77777777" w:rsidR="00033449" w:rsidRPr="00033449" w:rsidRDefault="00033449" w:rsidP="007B385A">
      <w:pPr>
        <w:tabs>
          <w:tab w:val="left" w:pos="-1440"/>
        </w:tabs>
        <w:spacing w:after="0" w:line="240" w:lineRule="auto"/>
        <w:ind w:left="1080"/>
        <w:jc w:val="both"/>
        <w:rPr>
          <w:rFonts w:cs="Calibri"/>
          <w:lang w:val="x-none" w:eastAsia="x-none"/>
        </w:rPr>
      </w:pPr>
    </w:p>
    <w:p w14:paraId="7954C21A" w14:textId="77777777" w:rsidR="00033449" w:rsidRPr="00033449" w:rsidRDefault="00033449" w:rsidP="007B385A">
      <w:pPr>
        <w:numPr>
          <w:ilvl w:val="2"/>
          <w:numId w:val="9"/>
        </w:numPr>
        <w:tabs>
          <w:tab w:val="left" w:pos="-1440"/>
        </w:tabs>
        <w:spacing w:after="0" w:line="240" w:lineRule="auto"/>
        <w:ind w:left="1080"/>
        <w:jc w:val="both"/>
        <w:rPr>
          <w:rFonts w:cs="Calibri"/>
          <w:lang w:val="x-none" w:eastAsia="x-none"/>
        </w:rPr>
      </w:pPr>
      <w:r w:rsidRPr="00033449">
        <w:rPr>
          <w:rFonts w:cs="Calibri"/>
          <w:lang w:val="x-none" w:eastAsia="x-none"/>
        </w:rPr>
        <w:t>for.  For example, request $50 for Breakfast at State Association on specific dates, $30 to be used for coffee, $20 for pastries.</w:t>
      </w:r>
    </w:p>
    <w:p w14:paraId="43A75BFA" w14:textId="77777777" w:rsidR="00033449" w:rsidRPr="00033449" w:rsidRDefault="00033449" w:rsidP="007B385A">
      <w:pPr>
        <w:numPr>
          <w:ilvl w:val="2"/>
          <w:numId w:val="9"/>
        </w:numPr>
        <w:tabs>
          <w:tab w:val="left" w:pos="-1440"/>
        </w:tabs>
        <w:spacing w:after="0" w:line="240" w:lineRule="auto"/>
        <w:ind w:left="1080"/>
        <w:jc w:val="both"/>
        <w:rPr>
          <w:rFonts w:cs="Calibri"/>
          <w:lang w:val="x-none" w:eastAsia="x-none"/>
        </w:rPr>
      </w:pPr>
      <w:r w:rsidRPr="00033449">
        <w:rPr>
          <w:rFonts w:cs="Calibri"/>
          <w:lang w:val="x-none" w:eastAsia="x-none"/>
        </w:rPr>
        <w:t xml:space="preserve">SSCA </w:t>
      </w:r>
      <w:r w:rsidR="00627606">
        <w:rPr>
          <w:rFonts w:cs="Calibri"/>
          <w:lang w:val="x-none" w:eastAsia="x-none"/>
        </w:rPr>
        <w:t>Executive Treasurer</w:t>
      </w:r>
      <w:r w:rsidRPr="00033449">
        <w:rPr>
          <w:rFonts w:cs="Calibri"/>
          <w:lang w:val="x-none" w:eastAsia="x-none"/>
        </w:rPr>
        <w:t xml:space="preserve"> will issue a check in the specified amount to the State Representative.</w:t>
      </w:r>
    </w:p>
    <w:p w14:paraId="06805B78" w14:textId="77777777" w:rsidR="00033449" w:rsidRPr="00033449" w:rsidRDefault="00033449" w:rsidP="007B385A">
      <w:pPr>
        <w:numPr>
          <w:ilvl w:val="2"/>
          <w:numId w:val="9"/>
        </w:numPr>
        <w:tabs>
          <w:tab w:val="left" w:pos="-1440"/>
        </w:tabs>
        <w:spacing w:after="0" w:line="240" w:lineRule="auto"/>
        <w:ind w:left="1080"/>
        <w:jc w:val="both"/>
        <w:rPr>
          <w:rFonts w:cs="Calibri"/>
          <w:lang w:val="x-none" w:eastAsia="x-none"/>
        </w:rPr>
      </w:pPr>
      <w:r w:rsidRPr="00033449">
        <w:rPr>
          <w:rFonts w:cs="Calibri"/>
          <w:lang w:val="x-none" w:eastAsia="x-none"/>
        </w:rPr>
        <w:t xml:space="preserve">The State Representative must provide receipts totaling the amount sent to him/her by the </w:t>
      </w:r>
      <w:r w:rsidR="00627606">
        <w:rPr>
          <w:rFonts w:cs="Calibri"/>
          <w:lang w:val="x-none" w:eastAsia="x-none"/>
        </w:rPr>
        <w:t>Executive Treasurer</w:t>
      </w:r>
      <w:r w:rsidRPr="00033449">
        <w:rPr>
          <w:rFonts w:cs="Calibri"/>
          <w:lang w:val="x-none" w:eastAsia="x-none"/>
        </w:rPr>
        <w:t xml:space="preserve"> within 30 days of the designated date of the function.</w:t>
      </w:r>
    </w:p>
    <w:p w14:paraId="0541AF50" w14:textId="77777777" w:rsidR="00033449" w:rsidRPr="00033449" w:rsidRDefault="00033449" w:rsidP="007B385A">
      <w:pPr>
        <w:numPr>
          <w:ilvl w:val="2"/>
          <w:numId w:val="9"/>
        </w:numPr>
        <w:tabs>
          <w:tab w:val="left" w:pos="-1440"/>
        </w:tabs>
        <w:spacing w:after="0" w:line="240" w:lineRule="auto"/>
        <w:ind w:left="1080"/>
        <w:jc w:val="both"/>
        <w:rPr>
          <w:rFonts w:cs="Calibri"/>
          <w:lang w:val="x-none" w:eastAsia="x-none"/>
        </w:rPr>
      </w:pPr>
      <w:r w:rsidRPr="00033449">
        <w:rPr>
          <w:rFonts w:cs="Calibri"/>
          <w:lang w:val="x-none" w:eastAsia="x-none"/>
        </w:rPr>
        <w:t xml:space="preserve">If the amount of receipts sent in by the State Representative does not equal the amount sent initially by the </w:t>
      </w:r>
      <w:r w:rsidR="00627606">
        <w:rPr>
          <w:rFonts w:cs="Calibri"/>
          <w:lang w:val="x-none" w:eastAsia="x-none"/>
        </w:rPr>
        <w:t>Executive Treasurer</w:t>
      </w:r>
      <w:r w:rsidRPr="00033449">
        <w:rPr>
          <w:rFonts w:cs="Calibri"/>
          <w:lang w:val="x-none" w:eastAsia="x-none"/>
        </w:rPr>
        <w:t>, the State Representative will include reimbursement to SSCA.</w:t>
      </w:r>
    </w:p>
    <w:p w14:paraId="43EF43B0" w14:textId="77777777" w:rsidR="00033449" w:rsidRPr="00033449" w:rsidRDefault="00033449" w:rsidP="007B385A">
      <w:pPr>
        <w:numPr>
          <w:ilvl w:val="2"/>
          <w:numId w:val="9"/>
        </w:numPr>
        <w:tabs>
          <w:tab w:val="left" w:pos="-1440"/>
        </w:tabs>
        <w:spacing w:after="0" w:line="240" w:lineRule="auto"/>
        <w:ind w:left="1080"/>
        <w:jc w:val="both"/>
        <w:rPr>
          <w:rFonts w:cs="Calibri"/>
          <w:lang w:val="x-none" w:eastAsia="x-none"/>
        </w:rPr>
      </w:pPr>
      <w:r w:rsidRPr="00033449">
        <w:rPr>
          <w:rFonts w:cs="Calibri"/>
          <w:lang w:val="x-none" w:eastAsia="x-none"/>
        </w:rPr>
        <w:t xml:space="preserve">If the amount of the receipts sent in by the State Representative exceeds the amount initially sent by the </w:t>
      </w:r>
      <w:r w:rsidR="00627606">
        <w:rPr>
          <w:rFonts w:cs="Calibri"/>
          <w:lang w:val="x-none" w:eastAsia="x-none"/>
        </w:rPr>
        <w:t>Executive Treasurer</w:t>
      </w:r>
      <w:r w:rsidRPr="00033449">
        <w:rPr>
          <w:rFonts w:cs="Calibri"/>
          <w:lang w:val="x-none" w:eastAsia="x-none"/>
        </w:rPr>
        <w:t xml:space="preserve">, the </w:t>
      </w:r>
      <w:r w:rsidR="00627606">
        <w:rPr>
          <w:rFonts w:cs="Calibri"/>
          <w:lang w:val="x-none" w:eastAsia="x-none"/>
        </w:rPr>
        <w:t>Executive Treasurer</w:t>
      </w:r>
      <w:r w:rsidRPr="00033449">
        <w:rPr>
          <w:rFonts w:cs="Calibri"/>
          <w:lang w:val="x-none" w:eastAsia="x-none"/>
        </w:rPr>
        <w:t xml:space="preserve"> will issue a check to the State Representative for the balance.</w:t>
      </w:r>
    </w:p>
    <w:p w14:paraId="4D04968C" w14:textId="77777777" w:rsidR="00033449" w:rsidRPr="00033449" w:rsidRDefault="00033449" w:rsidP="00033449">
      <w:pPr>
        <w:tabs>
          <w:tab w:val="left" w:pos="-1440"/>
        </w:tabs>
        <w:spacing w:after="0" w:line="240" w:lineRule="auto"/>
        <w:jc w:val="both"/>
        <w:rPr>
          <w:rFonts w:cs="Calibri"/>
        </w:rPr>
      </w:pPr>
    </w:p>
    <w:p w14:paraId="44104A02" w14:textId="77777777" w:rsidR="00006BE7" w:rsidRPr="00033449" w:rsidRDefault="00006BE7" w:rsidP="00033449"/>
    <w:sectPr w:rsidR="00006BE7" w:rsidRPr="00033449" w:rsidSect="007B385A">
      <w:headerReference w:type="default" r:id="rId7"/>
      <w:footerReference w:type="default" r:id="rId8"/>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E06020" w14:textId="77777777" w:rsidR="00165862" w:rsidRDefault="00165862" w:rsidP="009B4DAF">
      <w:pPr>
        <w:spacing w:after="0" w:line="240" w:lineRule="auto"/>
      </w:pPr>
      <w:r>
        <w:separator/>
      </w:r>
    </w:p>
  </w:endnote>
  <w:endnote w:type="continuationSeparator" w:id="0">
    <w:p w14:paraId="68F028D4" w14:textId="77777777" w:rsidR="00165862" w:rsidRDefault="00165862" w:rsidP="009B4D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627900050"/>
      <w:docPartObj>
        <w:docPartGallery w:val="Page Numbers (Bottom of Page)"/>
        <w:docPartUnique/>
      </w:docPartObj>
    </w:sdtPr>
    <w:sdtEndPr/>
    <w:sdtContent>
      <w:p w14:paraId="72327B00" w14:textId="77777777" w:rsidR="009B4DAF" w:rsidRPr="007B385A" w:rsidRDefault="00402827" w:rsidP="007B385A">
        <w:pPr>
          <w:pStyle w:val="NoSpacing"/>
          <w:jc w:val="center"/>
          <w:rPr>
            <w:sz w:val="18"/>
            <w:szCs w:val="18"/>
          </w:rPr>
        </w:pPr>
        <w:proofErr w:type="gramStart"/>
        <w:r w:rsidRPr="007B385A">
          <w:rPr>
            <w:sz w:val="18"/>
            <w:szCs w:val="18"/>
          </w:rPr>
          <w:t>SOP  -</w:t>
        </w:r>
        <w:proofErr w:type="gramEnd"/>
        <w:r w:rsidRPr="007B385A">
          <w:rPr>
            <w:sz w:val="18"/>
            <w:szCs w:val="18"/>
          </w:rPr>
          <w:t xml:space="preserve"> </w:t>
        </w:r>
        <w:r w:rsidR="00D92B34" w:rsidRPr="007B385A">
          <w:rPr>
            <w:sz w:val="18"/>
            <w:szCs w:val="18"/>
          </w:rPr>
          <w:t xml:space="preserve"> 10</w:t>
        </w:r>
        <w:r w:rsidR="007B385A">
          <w:rPr>
            <w:sz w:val="18"/>
            <w:szCs w:val="18"/>
          </w:rPr>
          <w:t>9</w:t>
        </w:r>
        <w:r w:rsidR="005F7A19" w:rsidRPr="007B385A">
          <w:rPr>
            <w:sz w:val="18"/>
            <w:szCs w:val="18"/>
          </w:rPr>
          <w:tab/>
        </w:r>
        <w:r w:rsidRPr="007B385A">
          <w:rPr>
            <w:sz w:val="18"/>
            <w:szCs w:val="18"/>
          </w:rPr>
          <w:tab/>
        </w:r>
        <w:r w:rsidRPr="007B385A">
          <w:rPr>
            <w:sz w:val="18"/>
            <w:szCs w:val="18"/>
          </w:rPr>
          <w:tab/>
        </w:r>
        <w:r w:rsidRPr="007B385A">
          <w:rPr>
            <w:sz w:val="18"/>
            <w:szCs w:val="18"/>
          </w:rPr>
          <w:tab/>
        </w:r>
        <w:r w:rsidR="009B4DAF" w:rsidRPr="007B385A">
          <w:rPr>
            <w:sz w:val="18"/>
            <w:szCs w:val="18"/>
          </w:rPr>
          <w:t xml:space="preserve">Page </w:t>
        </w:r>
        <w:r w:rsidR="009B4DAF" w:rsidRPr="007B385A">
          <w:rPr>
            <w:sz w:val="18"/>
            <w:szCs w:val="18"/>
          </w:rPr>
          <w:fldChar w:fldCharType="begin"/>
        </w:r>
        <w:r w:rsidR="009B4DAF" w:rsidRPr="007B385A">
          <w:rPr>
            <w:sz w:val="18"/>
            <w:szCs w:val="18"/>
          </w:rPr>
          <w:instrText xml:space="preserve"> PAGE   \* MERGEFORMAT </w:instrText>
        </w:r>
        <w:r w:rsidR="009B4DAF" w:rsidRPr="007B385A">
          <w:rPr>
            <w:sz w:val="18"/>
            <w:szCs w:val="18"/>
          </w:rPr>
          <w:fldChar w:fldCharType="separate"/>
        </w:r>
        <w:r w:rsidR="00157A3E">
          <w:rPr>
            <w:noProof/>
            <w:sz w:val="18"/>
            <w:szCs w:val="18"/>
          </w:rPr>
          <w:t>4</w:t>
        </w:r>
        <w:r w:rsidR="009B4DAF" w:rsidRPr="007B385A">
          <w:rPr>
            <w:noProof/>
            <w:sz w:val="18"/>
            <w:szCs w:val="18"/>
          </w:rPr>
          <w:fldChar w:fldCharType="end"/>
        </w:r>
        <w:r w:rsidR="009B4DAF" w:rsidRPr="007B385A">
          <w:rPr>
            <w:sz w:val="18"/>
            <w:szCs w:val="18"/>
          </w:rPr>
          <w:t xml:space="preserve"> </w:t>
        </w:r>
        <w:r w:rsidR="00681B69" w:rsidRPr="007B385A">
          <w:rPr>
            <w:spacing w:val="60"/>
            <w:sz w:val="18"/>
            <w:szCs w:val="18"/>
          </w:rPr>
          <w:t>of4</w:t>
        </w:r>
        <w:r w:rsidR="005F7A19" w:rsidRPr="007B385A">
          <w:rPr>
            <w:spacing w:val="60"/>
            <w:sz w:val="18"/>
            <w:szCs w:val="18"/>
          </w:rPr>
          <w:tab/>
        </w:r>
        <w:r w:rsidR="007B385A">
          <w:rPr>
            <w:spacing w:val="60"/>
            <w:sz w:val="18"/>
            <w:szCs w:val="18"/>
          </w:rPr>
          <w:tab/>
        </w:r>
        <w:r w:rsidR="007B385A">
          <w:rPr>
            <w:spacing w:val="60"/>
            <w:sz w:val="18"/>
            <w:szCs w:val="18"/>
          </w:rPr>
          <w:tab/>
        </w:r>
        <w:r w:rsidR="005F7A19" w:rsidRPr="007B385A">
          <w:rPr>
            <w:spacing w:val="60"/>
            <w:sz w:val="18"/>
            <w:szCs w:val="18"/>
          </w:rPr>
          <w:tab/>
        </w:r>
        <w:r w:rsidR="009B4DAF" w:rsidRPr="007B385A">
          <w:rPr>
            <w:sz w:val="18"/>
            <w:szCs w:val="18"/>
          </w:rPr>
          <w:t>July 2016 Revision</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49EF49" w14:textId="77777777" w:rsidR="00165862" w:rsidRDefault="00165862" w:rsidP="009B4DAF">
      <w:pPr>
        <w:spacing w:after="0" w:line="240" w:lineRule="auto"/>
      </w:pPr>
      <w:r>
        <w:separator/>
      </w:r>
    </w:p>
  </w:footnote>
  <w:footnote w:type="continuationSeparator" w:id="0">
    <w:p w14:paraId="221AAE80" w14:textId="77777777" w:rsidR="00165862" w:rsidRDefault="00165862" w:rsidP="009B4D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A2E4C" w14:textId="77777777" w:rsidR="009B4DAF" w:rsidRPr="00E32A34" w:rsidRDefault="009B4DAF" w:rsidP="009B4DAF">
    <w:pPr>
      <w:pStyle w:val="Header"/>
      <w:jc w:val="center"/>
      <w:rPr>
        <w:b/>
        <w:i/>
        <w:sz w:val="28"/>
        <w:szCs w:val="28"/>
      </w:rPr>
    </w:pPr>
    <w:r w:rsidRPr="00E32A34">
      <w:rPr>
        <w:b/>
        <w:i/>
        <w:sz w:val="28"/>
        <w:szCs w:val="28"/>
      </w:rPr>
      <w:t>SOUTHERN STATES CORRECTIONAL ASSOCIATION</w:t>
    </w:r>
  </w:p>
  <w:p w14:paraId="5A3F0D72" w14:textId="77777777" w:rsidR="009B4DAF" w:rsidRDefault="009B4DAF" w:rsidP="009B4DAF">
    <w:pPr>
      <w:pStyle w:val="Header"/>
      <w:jc w:val="center"/>
    </w:pPr>
  </w:p>
  <w:p w14:paraId="3FF3C793" w14:textId="77777777" w:rsidR="009B4DAF" w:rsidRDefault="009B4DAF" w:rsidP="009B4DAF">
    <w:pPr>
      <w:pStyle w:val="Header"/>
      <w:jc w:val="center"/>
    </w:pPr>
    <w:r>
      <w:t>Standard Operating Procedures</w:t>
    </w:r>
  </w:p>
  <w:p w14:paraId="063C213B" w14:textId="77777777" w:rsidR="009B4DAF" w:rsidRDefault="009B4DAF" w:rsidP="009B4DAF">
    <w:pPr>
      <w:pStyle w:val="Header"/>
      <w:pBdr>
        <w:bottom w:val="thinThickSmallGap" w:sz="24" w:space="1" w:color="auto"/>
      </w:pBdr>
      <w:jc w:val="center"/>
    </w:pPr>
  </w:p>
  <w:p w14:paraId="4BD38B35" w14:textId="77777777" w:rsidR="009B4DAF" w:rsidRDefault="009B4DAF">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9B06CA"/>
    <w:multiLevelType w:val="hybridMultilevel"/>
    <w:tmpl w:val="2E2EE40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B61127"/>
    <w:multiLevelType w:val="hybridMultilevel"/>
    <w:tmpl w:val="38125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524CCE"/>
    <w:multiLevelType w:val="hybridMultilevel"/>
    <w:tmpl w:val="5C049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8D0F48"/>
    <w:multiLevelType w:val="hybridMultilevel"/>
    <w:tmpl w:val="F0B611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FEF5169"/>
    <w:multiLevelType w:val="hybridMultilevel"/>
    <w:tmpl w:val="A760B29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9E3491"/>
    <w:multiLevelType w:val="hybridMultilevel"/>
    <w:tmpl w:val="D7CC48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F452BAD"/>
    <w:multiLevelType w:val="hybridMultilevel"/>
    <w:tmpl w:val="BAC0123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B66BEB"/>
    <w:multiLevelType w:val="hybridMultilevel"/>
    <w:tmpl w:val="BE8E08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7FA7AE3"/>
    <w:multiLevelType w:val="hybridMultilevel"/>
    <w:tmpl w:val="5C0495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2"/>
  </w:num>
  <w:num w:numId="4">
    <w:abstractNumId w:val="6"/>
  </w:num>
  <w:num w:numId="5">
    <w:abstractNumId w:val="7"/>
  </w:num>
  <w:num w:numId="6">
    <w:abstractNumId w:val="5"/>
  </w:num>
  <w:num w:numId="7">
    <w:abstractNumId w:val="3"/>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DAF"/>
    <w:rsid w:val="00006BE7"/>
    <w:rsid w:val="00033449"/>
    <w:rsid w:val="000A0884"/>
    <w:rsid w:val="00157A3E"/>
    <w:rsid w:val="00165862"/>
    <w:rsid w:val="00174DF0"/>
    <w:rsid w:val="00402827"/>
    <w:rsid w:val="004C5114"/>
    <w:rsid w:val="005F7A19"/>
    <w:rsid w:val="00627606"/>
    <w:rsid w:val="00681B69"/>
    <w:rsid w:val="007B385A"/>
    <w:rsid w:val="008415DC"/>
    <w:rsid w:val="008B37C8"/>
    <w:rsid w:val="00931919"/>
    <w:rsid w:val="009B4DAF"/>
    <w:rsid w:val="00A43F69"/>
    <w:rsid w:val="00A513CF"/>
    <w:rsid w:val="00BF2188"/>
    <w:rsid w:val="00D92B34"/>
    <w:rsid w:val="00DA5BF2"/>
    <w:rsid w:val="00E04644"/>
    <w:rsid w:val="00EA6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6A4CB"/>
  <w15:docId w15:val="{78944772-FDBB-4DBA-8E7F-0CD49CDAE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DA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4DAF"/>
    <w:pPr>
      <w:ind w:left="720"/>
    </w:pPr>
  </w:style>
  <w:style w:type="paragraph" w:styleId="Header">
    <w:name w:val="header"/>
    <w:basedOn w:val="Normal"/>
    <w:link w:val="HeaderChar"/>
    <w:uiPriority w:val="99"/>
    <w:unhideWhenUsed/>
    <w:rsid w:val="009B4D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DAF"/>
    <w:rPr>
      <w:rFonts w:ascii="Calibri" w:eastAsia="Calibri" w:hAnsi="Calibri" w:cs="Times New Roman"/>
    </w:rPr>
  </w:style>
  <w:style w:type="paragraph" w:styleId="Footer">
    <w:name w:val="footer"/>
    <w:basedOn w:val="Normal"/>
    <w:link w:val="FooterChar"/>
    <w:uiPriority w:val="99"/>
    <w:unhideWhenUsed/>
    <w:rsid w:val="009B4D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DAF"/>
    <w:rPr>
      <w:rFonts w:ascii="Calibri" w:eastAsia="Calibri" w:hAnsi="Calibri" w:cs="Times New Roman"/>
    </w:rPr>
  </w:style>
  <w:style w:type="paragraph" w:styleId="BalloonText">
    <w:name w:val="Balloon Text"/>
    <w:basedOn w:val="Normal"/>
    <w:link w:val="BalloonTextChar"/>
    <w:uiPriority w:val="99"/>
    <w:semiHidden/>
    <w:unhideWhenUsed/>
    <w:rsid w:val="009B4D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DAF"/>
    <w:rPr>
      <w:rFonts w:ascii="Tahoma" w:eastAsia="Calibri" w:hAnsi="Tahoma" w:cs="Tahoma"/>
      <w:sz w:val="16"/>
      <w:szCs w:val="16"/>
    </w:rPr>
  </w:style>
  <w:style w:type="paragraph" w:styleId="NoSpacing">
    <w:name w:val="No Spacing"/>
    <w:uiPriority w:val="1"/>
    <w:qFormat/>
    <w:rsid w:val="00402827"/>
    <w:pPr>
      <w:spacing w:after="0" w:line="240" w:lineRule="auto"/>
    </w:pPr>
    <w:rPr>
      <w:rFonts w:ascii="Calibri" w:eastAsia="Calibri" w:hAnsi="Calibri" w:cs="Times New Roman"/>
    </w:rPr>
  </w:style>
  <w:style w:type="paragraph" w:customStyle="1" w:styleId="Default">
    <w:name w:val="Default"/>
    <w:rsid w:val="00006BE7"/>
    <w:pPr>
      <w:autoSpaceDE w:val="0"/>
      <w:autoSpaceDN w:val="0"/>
      <w:adjustRightInd w:val="0"/>
      <w:spacing w:after="0" w:line="240" w:lineRule="auto"/>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1007</Words>
  <Characters>5743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Becky Guffy</dc:creator>
  <cp:lastModifiedBy>Aston, Brandy (DOC)</cp:lastModifiedBy>
  <cp:revision>2</cp:revision>
  <cp:lastPrinted>2018-07-25T06:47:00Z</cp:lastPrinted>
  <dcterms:created xsi:type="dcterms:W3CDTF">2022-03-13T15:47:00Z</dcterms:created>
  <dcterms:modified xsi:type="dcterms:W3CDTF">2022-03-13T15:47:00Z</dcterms:modified>
</cp:coreProperties>
</file>